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7027B" w14:textId="77777777" w:rsidR="003026C9" w:rsidRDefault="00040A15">
      <w:pPr>
        <w:jc w:val="center"/>
      </w:pPr>
      <w:r>
        <w:rPr>
          <w:b/>
          <w:sz w:val="40"/>
        </w:rPr>
        <w:t>DOLA HEALTH CAREER INSTITUTE</w:t>
      </w:r>
    </w:p>
    <w:p w14:paraId="331703B9" w14:textId="7B087194" w:rsidR="003026C9" w:rsidRDefault="00040A15">
      <w:pPr>
        <w:jc w:val="center"/>
      </w:pPr>
      <w:r>
        <w:rPr>
          <w:b/>
          <w:sz w:val="34"/>
        </w:rPr>
        <w:t>2026–2027 STUDENT CATALOG</w:t>
      </w:r>
      <w:r w:rsidR="0068598C">
        <w:rPr>
          <w:b/>
          <w:sz w:val="34"/>
        </w:rPr>
        <w:t>UE</w:t>
      </w:r>
    </w:p>
    <w:p w14:paraId="14F69E49" w14:textId="77777777" w:rsidR="003026C9" w:rsidRDefault="00040A15">
      <w:pPr>
        <w:jc w:val="center"/>
      </w:pPr>
      <w:r>
        <w:rPr>
          <w:b/>
          <w:sz w:val="30"/>
        </w:rPr>
        <w:t>NURSE AIDE TRAINING PROGRAM (NATP)</w:t>
      </w:r>
    </w:p>
    <w:p w14:paraId="54231456" w14:textId="4AE9BF3E" w:rsidR="003026C9" w:rsidRPr="00642AD1" w:rsidRDefault="00067948">
      <w:pPr>
        <w:jc w:val="center"/>
        <w:rPr>
          <w:b/>
          <w:bCs/>
        </w:rPr>
      </w:pPr>
      <w:r>
        <w:rPr>
          <w:i/>
        </w:rPr>
        <w:t>9</w:t>
      </w:r>
      <w:r w:rsidR="000C68C6">
        <w:rPr>
          <w:i/>
        </w:rPr>
        <w:t>0.</w:t>
      </w:r>
      <w:r>
        <w:rPr>
          <w:i/>
        </w:rPr>
        <w:t>5</w:t>
      </w:r>
      <w:r w:rsidR="00040A15">
        <w:rPr>
          <w:i/>
        </w:rPr>
        <w:t xml:space="preserve">-Hour Program • </w:t>
      </w:r>
      <w:r w:rsidR="000C68C6">
        <w:rPr>
          <w:b/>
          <w:bCs/>
          <w:i/>
          <w:sz w:val="28"/>
          <w:szCs w:val="32"/>
        </w:rPr>
        <w:t>In-Person Only</w:t>
      </w:r>
    </w:p>
    <w:p w14:paraId="60CFFB76" w14:textId="77777777" w:rsidR="003026C9" w:rsidRDefault="00040A15">
      <w:pPr>
        <w:jc w:val="center"/>
      </w:pPr>
      <w:r>
        <w:t>2 South Bridge Drive, Agawam, MA 01001</w:t>
      </w:r>
      <w:r>
        <w:br/>
        <w:t>www.dolanursing.com</w:t>
      </w:r>
    </w:p>
    <w:p w14:paraId="25EEBE01" w14:textId="77777777" w:rsidR="003026C9" w:rsidRDefault="00040A15">
      <w:r>
        <w:br w:type="page"/>
      </w:r>
    </w:p>
    <w:p w14:paraId="52FBE190" w14:textId="77777777" w:rsidR="003026C9" w:rsidRDefault="00040A15">
      <w:pPr>
        <w:pStyle w:val="Heading1"/>
      </w:pPr>
      <w:r>
        <w:lastRenderedPageBreak/>
        <w:t>TABLE OF CONTENTS</w:t>
      </w:r>
    </w:p>
    <w:p w14:paraId="240929CE" w14:textId="77777777" w:rsidR="003026C9" w:rsidRDefault="00040A15">
      <w:r>
        <w:t>1. Welcome and About Dola Health Career Institute</w:t>
      </w:r>
    </w:p>
    <w:p w14:paraId="0E958B2C" w14:textId="77777777" w:rsidR="003026C9" w:rsidRDefault="00040A15">
      <w:r>
        <w:t>2. Mission, Vision, and Core Values</w:t>
      </w:r>
    </w:p>
    <w:p w14:paraId="1A08C777" w14:textId="77777777" w:rsidR="003026C9" w:rsidRDefault="00040A15">
      <w:r>
        <w:t>3. Program Overview</w:t>
      </w:r>
    </w:p>
    <w:p w14:paraId="5DD8E7B6" w14:textId="5C32C38C" w:rsidR="003026C9" w:rsidRDefault="00040A15">
      <w:r>
        <w:t xml:space="preserve">4. Program Curriculum and </w:t>
      </w:r>
      <w:r w:rsidR="00642AD1">
        <w:t>95</w:t>
      </w:r>
      <w:r>
        <w:t>-Hour Structure</w:t>
      </w:r>
    </w:p>
    <w:p w14:paraId="72E97709" w14:textId="1FE04619" w:rsidR="004833FD" w:rsidRDefault="004833FD">
      <w:r>
        <w:t xml:space="preserve">5. </w:t>
      </w:r>
      <w:r w:rsidRPr="004833FD">
        <w:t>Textbook and Instructional Materials</w:t>
      </w:r>
    </w:p>
    <w:p w14:paraId="653E15E5" w14:textId="2018569E" w:rsidR="003026C9" w:rsidRDefault="00FA0E27">
      <w:r>
        <w:t>6</w:t>
      </w:r>
      <w:r w:rsidR="00040A15">
        <w:t xml:space="preserve">. </w:t>
      </w:r>
      <w:r w:rsidR="00CE6092">
        <w:t>Admissions and Enrollment</w:t>
      </w:r>
    </w:p>
    <w:p w14:paraId="7B956C45" w14:textId="77777777" w:rsidR="003026C9" w:rsidRDefault="00040A15">
      <w:r>
        <w:t>7. Tuition, Fees, and Financial Responsibilities</w:t>
      </w:r>
    </w:p>
    <w:p w14:paraId="2E6797FE" w14:textId="77777777" w:rsidR="003026C9" w:rsidRDefault="00040A15">
      <w:r>
        <w:t>8. Attendance Policy</w:t>
      </w:r>
    </w:p>
    <w:p w14:paraId="573EA7BD" w14:textId="77777777" w:rsidR="003026C9" w:rsidRDefault="00040A15">
      <w:r>
        <w:t>9. Grading Policy and Satisfactory Academic Progress</w:t>
      </w:r>
    </w:p>
    <w:p w14:paraId="19B5EDE8" w14:textId="77777777" w:rsidR="003026C9" w:rsidRDefault="00040A15">
      <w:r>
        <w:t>10. Program Completion Requirements</w:t>
      </w:r>
    </w:p>
    <w:p w14:paraId="73749480" w14:textId="77777777" w:rsidR="003026C9" w:rsidRDefault="00040A15">
      <w:r>
        <w:t>11. School Rules and Standards of Conduct</w:t>
      </w:r>
    </w:p>
    <w:p w14:paraId="5A71EDAE" w14:textId="77777777" w:rsidR="003026C9" w:rsidRDefault="00040A15">
      <w:r>
        <w:t>12. Technology, Electronic Devices, and Social Media</w:t>
      </w:r>
    </w:p>
    <w:p w14:paraId="5FB81DBA" w14:textId="77777777" w:rsidR="003026C9" w:rsidRDefault="00040A15">
      <w:r>
        <w:t>13. Dress Code</w:t>
      </w:r>
    </w:p>
    <w:p w14:paraId="35594987" w14:textId="77777777" w:rsidR="003026C9" w:rsidRDefault="00040A15">
      <w:r>
        <w:t>14. School Facilities, Parking, and Personal Belongings</w:t>
      </w:r>
    </w:p>
    <w:p w14:paraId="3D669B88" w14:textId="77777777" w:rsidR="003026C9" w:rsidRDefault="00040A15">
      <w:r>
        <w:t>15. School and Program Calendar</w:t>
      </w:r>
    </w:p>
    <w:p w14:paraId="246981EE" w14:textId="37DB992B" w:rsidR="003026C9" w:rsidRDefault="00040A15">
      <w:r>
        <w:t>16. Clinical</w:t>
      </w:r>
    </w:p>
    <w:p w14:paraId="7EAA52E9" w14:textId="77777777" w:rsidR="003026C9" w:rsidRDefault="00040A15">
      <w:r>
        <w:t>17. Student Rights and Protection</w:t>
      </w:r>
    </w:p>
    <w:p w14:paraId="673BB179" w14:textId="77777777" w:rsidR="003026C9" w:rsidRDefault="00040A15">
      <w:r>
        <w:t>18. Student Services</w:t>
      </w:r>
    </w:p>
    <w:p w14:paraId="78146078" w14:textId="77777777" w:rsidR="003026C9" w:rsidRDefault="00040A15">
      <w:r>
        <w:t>19. Complaint Resolution Policy</w:t>
      </w:r>
    </w:p>
    <w:p w14:paraId="1913FED8" w14:textId="77777777" w:rsidR="00F918FB" w:rsidRDefault="00040A15">
      <w:r>
        <w:t xml:space="preserve">20. Disciplinary Policy and </w:t>
      </w:r>
    </w:p>
    <w:p w14:paraId="40C5E2EA" w14:textId="3704B3A5" w:rsidR="003026C9" w:rsidRDefault="00F918FB">
      <w:r>
        <w:t>21</w:t>
      </w:r>
      <w:r w:rsidR="009539CF">
        <w:t xml:space="preserve">. </w:t>
      </w:r>
      <w:r w:rsidR="00040A15">
        <w:t>A</w:t>
      </w:r>
      <w:r w:rsidR="00320513">
        <w:t xml:space="preserve">cademic </w:t>
      </w:r>
      <w:r w:rsidR="00250C6F">
        <w:t>Probation</w:t>
      </w:r>
      <w:r w:rsidR="009539CF">
        <w:t xml:space="preserve"> </w:t>
      </w:r>
      <w:r w:rsidR="009539CF" w:rsidRPr="009539CF">
        <w:t>and Remediation</w:t>
      </w:r>
    </w:p>
    <w:p w14:paraId="029F06A6" w14:textId="40D17AFB" w:rsidR="003026C9" w:rsidRDefault="00040A15">
      <w:r>
        <w:t>2</w:t>
      </w:r>
      <w:r w:rsidR="009539CF">
        <w:t>2</w:t>
      </w:r>
      <w:r>
        <w:t>. Readmission Policy</w:t>
      </w:r>
    </w:p>
    <w:p w14:paraId="29CEC767" w14:textId="086A4174" w:rsidR="003026C9" w:rsidRDefault="00040A15">
      <w:r>
        <w:t>2</w:t>
      </w:r>
      <w:r w:rsidR="009539CF">
        <w:t>3</w:t>
      </w:r>
      <w:r>
        <w:t>. Massachusetts Refund and Withdrawal Policy</w:t>
      </w:r>
    </w:p>
    <w:p w14:paraId="7CC47DA1" w14:textId="7AD62F55" w:rsidR="003026C9" w:rsidRDefault="00040A15">
      <w:r>
        <w:t>2</w:t>
      </w:r>
      <w:r w:rsidR="009539CF">
        <w:t>4</w:t>
      </w:r>
      <w:r>
        <w:t>. Financial Aid and Outside Funding</w:t>
      </w:r>
    </w:p>
    <w:p w14:paraId="191477B6" w14:textId="6989D13E" w:rsidR="003026C9" w:rsidRDefault="00040A15">
      <w:r>
        <w:t>25. Records, Certification, and FERPA</w:t>
      </w:r>
    </w:p>
    <w:p w14:paraId="41413C16" w14:textId="77777777" w:rsidR="003026C9" w:rsidRDefault="00040A15">
      <w:r>
        <w:t>26. Catalog Acknowledgment and Disclaimer</w:t>
      </w:r>
    </w:p>
    <w:p w14:paraId="3C969921" w14:textId="77777777" w:rsidR="004E2D8A" w:rsidRDefault="004E2D8A"/>
    <w:p w14:paraId="7DAAAEAA" w14:textId="77777777" w:rsidR="004E2D8A" w:rsidRDefault="004E2D8A"/>
    <w:p w14:paraId="0963D99C" w14:textId="77777777" w:rsidR="004E2D8A" w:rsidRDefault="004E2D8A" w:rsidP="004E2D8A"/>
    <w:p w14:paraId="7EC46D48" w14:textId="77A1D272" w:rsidR="003026C9" w:rsidRPr="009F13AF" w:rsidRDefault="00040A15" w:rsidP="004E2D8A">
      <w:pPr>
        <w:pStyle w:val="ListParagraph"/>
        <w:numPr>
          <w:ilvl w:val="0"/>
          <w:numId w:val="10"/>
        </w:numPr>
        <w:rPr>
          <w:rFonts w:asciiTheme="majorHAnsi" w:hAnsiTheme="majorHAnsi" w:cstheme="majorHAnsi"/>
          <w:b/>
          <w:bCs/>
          <w:color w:val="1F497D" w:themeColor="text2"/>
          <w:sz w:val="28"/>
          <w:szCs w:val="32"/>
        </w:rPr>
      </w:pPr>
      <w:r w:rsidRPr="009F13AF">
        <w:rPr>
          <w:rFonts w:asciiTheme="majorHAnsi" w:hAnsiTheme="majorHAnsi" w:cstheme="majorHAnsi"/>
          <w:b/>
          <w:bCs/>
          <w:color w:val="1F497D" w:themeColor="text2"/>
          <w:sz w:val="28"/>
          <w:szCs w:val="32"/>
        </w:rPr>
        <w:lastRenderedPageBreak/>
        <w:t>Welcome and About Dola Health Career Institute</w:t>
      </w:r>
    </w:p>
    <w:p w14:paraId="50A156EB" w14:textId="56AF0FE7" w:rsidR="003026C9" w:rsidRDefault="00040A15">
      <w:r>
        <w:t xml:space="preserve">Dola Health Career Institute welcomes students seeking practical preparation for entry-level healthcare employment. The Institute provides a structured Nurse Aide Training Program (NATP) combining </w:t>
      </w:r>
      <w:r w:rsidR="00F8520F" w:rsidRPr="003E23A8">
        <w:t>C</w:t>
      </w:r>
      <w:r w:rsidRPr="003E23A8">
        <w:t>lassroom/</w:t>
      </w:r>
      <w:r w:rsidR="00F8520F">
        <w:t>K</w:t>
      </w:r>
      <w:r w:rsidR="00BB661C">
        <w:t>nowledge</w:t>
      </w:r>
      <w:r w:rsidR="00F8520F">
        <w:t xml:space="preserve"> Based</w:t>
      </w:r>
      <w:r>
        <w:t xml:space="preserve"> instruction, hands-on skills laboratory practice, and supervised practical/clinical training.</w:t>
      </w:r>
    </w:p>
    <w:p w14:paraId="015240B9" w14:textId="34DA4BD2" w:rsidR="00BF5DF2" w:rsidRDefault="00040A15" w:rsidP="00BF5DF2">
      <w:r>
        <w:t xml:space="preserve">The program is designed to meet </w:t>
      </w:r>
      <w:r w:rsidR="00615303">
        <w:t xml:space="preserve">the </w:t>
      </w:r>
      <w:r w:rsidR="0093582D">
        <w:t>requirements of</w:t>
      </w:r>
      <w:r>
        <w:t xml:space="preserve"> Massachusetts Department of Public Health</w:t>
      </w:r>
      <w:r w:rsidR="0093582D">
        <w:t xml:space="preserve">, </w:t>
      </w:r>
      <w:r w:rsidR="00700A85">
        <w:t>Department of Occupational Licensure</w:t>
      </w:r>
      <w:r w:rsidR="007B0406">
        <w:t xml:space="preserve"> (DOL)</w:t>
      </w:r>
      <w:r w:rsidR="00A63FE1">
        <w:t xml:space="preserve"> Off</w:t>
      </w:r>
      <w:r w:rsidR="002A036F">
        <w:t>ice of Private Occupational School</w:t>
      </w:r>
      <w:r w:rsidR="00DD077A">
        <w:t xml:space="preserve"> Education</w:t>
      </w:r>
      <w:r>
        <w:t xml:space="preserve"> and the federal nurse aide training framework, as applicable.</w:t>
      </w:r>
    </w:p>
    <w:p w14:paraId="36E4B221" w14:textId="3B27CF8E" w:rsidR="003026C9" w:rsidRPr="00807EF1" w:rsidRDefault="00040A15" w:rsidP="00BF5DF2">
      <w:pPr>
        <w:rPr>
          <w:rFonts w:asciiTheme="majorHAnsi" w:hAnsiTheme="majorHAnsi" w:cstheme="majorHAnsi"/>
          <w:b/>
          <w:bCs/>
          <w:color w:val="1F497D" w:themeColor="text2"/>
          <w:sz w:val="28"/>
          <w:szCs w:val="32"/>
        </w:rPr>
      </w:pPr>
      <w:r w:rsidRPr="00807EF1">
        <w:rPr>
          <w:rFonts w:asciiTheme="majorHAnsi" w:hAnsiTheme="majorHAnsi" w:cstheme="majorHAnsi"/>
          <w:b/>
          <w:bCs/>
          <w:color w:val="1F497D" w:themeColor="text2"/>
          <w:sz w:val="28"/>
          <w:szCs w:val="32"/>
        </w:rPr>
        <w:t>2. Mission, Vision, and Core Values</w:t>
      </w:r>
    </w:p>
    <w:p w14:paraId="7E9274A0" w14:textId="77777777" w:rsidR="003026C9" w:rsidRDefault="00040A15">
      <w:pPr>
        <w:pStyle w:val="Heading2"/>
      </w:pPr>
      <w:r>
        <w:t>Mission</w:t>
      </w:r>
    </w:p>
    <w:p w14:paraId="539119C1" w14:textId="77777777" w:rsidR="003026C9" w:rsidRDefault="00040A15">
      <w:r>
        <w:t xml:space="preserve">To prepare competent, compassionate, safe, and professional nurse </w:t>
      </w:r>
      <w:proofErr w:type="gramStart"/>
      <w:r>
        <w:t>aides</w:t>
      </w:r>
      <w:proofErr w:type="gramEnd"/>
      <w:r>
        <w:t xml:space="preserve"> through accessible, high-quality healthcare education.</w:t>
      </w:r>
    </w:p>
    <w:p w14:paraId="0095F63B" w14:textId="77777777" w:rsidR="003026C9" w:rsidRDefault="00040A15">
      <w:pPr>
        <w:pStyle w:val="Heading2"/>
      </w:pPr>
      <w:r>
        <w:t>Vision</w:t>
      </w:r>
    </w:p>
    <w:p w14:paraId="1413E53E" w14:textId="77777777" w:rsidR="003026C9" w:rsidRDefault="00040A15">
      <w:r>
        <w:t>To be a trusted provider of healthcare education and workforce preparation in Massachusetts.</w:t>
      </w:r>
    </w:p>
    <w:p w14:paraId="5A4E2AA7" w14:textId="77777777" w:rsidR="003026C9" w:rsidRDefault="00040A15">
      <w:pPr>
        <w:pStyle w:val="Heading2"/>
      </w:pPr>
      <w:r>
        <w:t>Core Values</w:t>
      </w:r>
    </w:p>
    <w:p w14:paraId="03C737AE" w14:textId="77777777" w:rsidR="003026C9" w:rsidRDefault="00040A15">
      <w:pPr>
        <w:pStyle w:val="ListBullet"/>
      </w:pPr>
      <w:r>
        <w:t>Integrity</w:t>
      </w:r>
    </w:p>
    <w:p w14:paraId="0CAFB254" w14:textId="77777777" w:rsidR="003026C9" w:rsidRDefault="00040A15">
      <w:pPr>
        <w:pStyle w:val="ListBullet"/>
      </w:pPr>
      <w:r>
        <w:t>Excellence</w:t>
      </w:r>
    </w:p>
    <w:p w14:paraId="4B59091F" w14:textId="77777777" w:rsidR="003026C9" w:rsidRDefault="00040A15">
      <w:pPr>
        <w:pStyle w:val="ListBullet"/>
      </w:pPr>
      <w:r>
        <w:t>Compassion</w:t>
      </w:r>
    </w:p>
    <w:p w14:paraId="31BFC47A" w14:textId="77777777" w:rsidR="003026C9" w:rsidRDefault="00040A15">
      <w:pPr>
        <w:pStyle w:val="ListBullet"/>
      </w:pPr>
      <w:r>
        <w:t>Respect</w:t>
      </w:r>
    </w:p>
    <w:p w14:paraId="24E14A79" w14:textId="77777777" w:rsidR="003026C9" w:rsidRDefault="00040A15">
      <w:pPr>
        <w:pStyle w:val="ListBullet"/>
      </w:pPr>
      <w:r>
        <w:t>Accountability</w:t>
      </w:r>
    </w:p>
    <w:p w14:paraId="71F2C8BD" w14:textId="77777777" w:rsidR="003026C9" w:rsidRDefault="00040A15">
      <w:pPr>
        <w:pStyle w:val="ListBullet"/>
      </w:pPr>
      <w:r>
        <w:t>Student Success</w:t>
      </w:r>
    </w:p>
    <w:p w14:paraId="0A0BF120" w14:textId="77777777" w:rsidR="003026C9" w:rsidRDefault="00040A15">
      <w:pPr>
        <w:pStyle w:val="ListBullet"/>
      </w:pPr>
      <w:r>
        <w:t>Patient/Resident Safety</w:t>
      </w:r>
    </w:p>
    <w:p w14:paraId="072E12D9" w14:textId="77777777" w:rsidR="003026C9" w:rsidRDefault="00040A15">
      <w:pPr>
        <w:pStyle w:val="Heading1"/>
      </w:pPr>
      <w:r>
        <w:t>3. Program Overview</w:t>
      </w:r>
    </w:p>
    <w:tbl>
      <w:tblPr>
        <w:tblStyle w:val="TableGrid"/>
        <w:tblW w:w="0" w:type="auto"/>
        <w:jc w:val="center"/>
        <w:tblLook w:val="04A0" w:firstRow="1" w:lastRow="0" w:firstColumn="1" w:lastColumn="0" w:noHBand="0" w:noVBand="1"/>
      </w:tblPr>
      <w:tblGrid>
        <w:gridCol w:w="5035"/>
        <w:gridCol w:w="5035"/>
      </w:tblGrid>
      <w:tr w:rsidR="003026C9" w14:paraId="4DC9FA5B" w14:textId="77777777" w:rsidTr="00155AE8">
        <w:trPr>
          <w:jc w:val="center"/>
        </w:trPr>
        <w:tc>
          <w:tcPr>
            <w:tcW w:w="5035" w:type="dxa"/>
          </w:tcPr>
          <w:p w14:paraId="0D95C77B" w14:textId="77777777" w:rsidR="003026C9" w:rsidRDefault="00040A15">
            <w:r>
              <w:rPr>
                <w:b/>
              </w:rPr>
              <w:t>Program Item</w:t>
            </w:r>
          </w:p>
        </w:tc>
        <w:tc>
          <w:tcPr>
            <w:tcW w:w="5035" w:type="dxa"/>
          </w:tcPr>
          <w:p w14:paraId="46127973" w14:textId="77777777" w:rsidR="003026C9" w:rsidRDefault="00040A15">
            <w:r>
              <w:rPr>
                <w:b/>
              </w:rPr>
              <w:t>Information</w:t>
            </w:r>
          </w:p>
        </w:tc>
      </w:tr>
      <w:tr w:rsidR="003026C9" w14:paraId="0FF4E4B0" w14:textId="77777777" w:rsidTr="00155AE8">
        <w:trPr>
          <w:jc w:val="center"/>
        </w:trPr>
        <w:tc>
          <w:tcPr>
            <w:tcW w:w="5035" w:type="dxa"/>
          </w:tcPr>
          <w:p w14:paraId="58965D22" w14:textId="77777777" w:rsidR="003026C9" w:rsidRDefault="00040A15">
            <w:r>
              <w:t>Program</w:t>
            </w:r>
          </w:p>
        </w:tc>
        <w:tc>
          <w:tcPr>
            <w:tcW w:w="5035" w:type="dxa"/>
          </w:tcPr>
          <w:p w14:paraId="1B7FC6A8" w14:textId="77777777" w:rsidR="003026C9" w:rsidRDefault="00040A15">
            <w:r>
              <w:t>Nurse Aide Training Program (NATP)</w:t>
            </w:r>
          </w:p>
        </w:tc>
      </w:tr>
      <w:tr w:rsidR="003026C9" w14:paraId="04AD9029" w14:textId="77777777" w:rsidTr="00155AE8">
        <w:trPr>
          <w:jc w:val="center"/>
        </w:trPr>
        <w:tc>
          <w:tcPr>
            <w:tcW w:w="5035" w:type="dxa"/>
          </w:tcPr>
          <w:p w14:paraId="40F5FC9E" w14:textId="77777777" w:rsidR="003026C9" w:rsidRDefault="00040A15">
            <w:r>
              <w:t>Total Hours</w:t>
            </w:r>
          </w:p>
        </w:tc>
        <w:tc>
          <w:tcPr>
            <w:tcW w:w="5035" w:type="dxa"/>
          </w:tcPr>
          <w:p w14:paraId="37E91A95" w14:textId="6C778FD0" w:rsidR="003026C9" w:rsidRDefault="003E23A8">
            <w:r>
              <w:t>9</w:t>
            </w:r>
            <w:r w:rsidR="00586E8A">
              <w:t>0.</w:t>
            </w:r>
            <w:r>
              <w:t>5</w:t>
            </w:r>
            <w:r w:rsidR="00040A15">
              <w:t xml:space="preserve"> clock hours</w:t>
            </w:r>
          </w:p>
        </w:tc>
      </w:tr>
      <w:tr w:rsidR="003026C9" w14:paraId="540D00A9" w14:textId="77777777" w:rsidTr="00155AE8">
        <w:trPr>
          <w:jc w:val="center"/>
        </w:trPr>
        <w:tc>
          <w:tcPr>
            <w:tcW w:w="5035" w:type="dxa"/>
          </w:tcPr>
          <w:p w14:paraId="11803A0E" w14:textId="220B855D" w:rsidR="003026C9" w:rsidRDefault="00040A15">
            <w:r>
              <w:t>Classroom/</w:t>
            </w:r>
            <w:r w:rsidR="00555C74">
              <w:t>Knowledge Base Instruction</w:t>
            </w:r>
          </w:p>
        </w:tc>
        <w:tc>
          <w:tcPr>
            <w:tcW w:w="5035" w:type="dxa"/>
          </w:tcPr>
          <w:p w14:paraId="7F3FF7A9" w14:textId="3B06E486" w:rsidR="003026C9" w:rsidRDefault="004166B6">
            <w:r>
              <w:t>4</w:t>
            </w:r>
            <w:r w:rsidR="007B7D02">
              <w:t>0</w:t>
            </w:r>
            <w:r w:rsidR="00040A15">
              <w:t xml:space="preserve"> hours</w:t>
            </w:r>
            <w:r>
              <w:t xml:space="preserve"> LMS</w:t>
            </w:r>
          </w:p>
        </w:tc>
      </w:tr>
      <w:tr w:rsidR="003026C9" w14:paraId="6AC530C3" w14:textId="77777777" w:rsidTr="00155AE8">
        <w:trPr>
          <w:jc w:val="center"/>
        </w:trPr>
        <w:tc>
          <w:tcPr>
            <w:tcW w:w="5035" w:type="dxa"/>
          </w:tcPr>
          <w:p w14:paraId="11DF2D63" w14:textId="77777777" w:rsidR="003026C9" w:rsidRDefault="00040A15">
            <w:r>
              <w:t>Clinical Skills Laboratory</w:t>
            </w:r>
          </w:p>
        </w:tc>
        <w:tc>
          <w:tcPr>
            <w:tcW w:w="5035" w:type="dxa"/>
          </w:tcPr>
          <w:p w14:paraId="39DCE836" w14:textId="77777777" w:rsidR="003026C9" w:rsidRDefault="00040A15">
            <w:r>
              <w:t>16 hours</w:t>
            </w:r>
          </w:p>
        </w:tc>
      </w:tr>
      <w:tr w:rsidR="00155AE8" w14:paraId="62FFC7F0" w14:textId="77777777" w:rsidTr="00155AE8">
        <w:trPr>
          <w:jc w:val="center"/>
        </w:trPr>
        <w:tc>
          <w:tcPr>
            <w:tcW w:w="5035" w:type="dxa"/>
          </w:tcPr>
          <w:p w14:paraId="491D26BE" w14:textId="551EABD7" w:rsidR="00155AE8" w:rsidRDefault="00155AE8">
            <w:r>
              <w:t>Massachusetts Mandated</w:t>
            </w:r>
          </w:p>
        </w:tc>
        <w:tc>
          <w:tcPr>
            <w:tcW w:w="5035" w:type="dxa"/>
          </w:tcPr>
          <w:p w14:paraId="7E642581" w14:textId="08BF02F5" w:rsidR="00155AE8" w:rsidRDefault="004166B6">
            <w:r>
              <w:t>12 hours LMS</w:t>
            </w:r>
          </w:p>
        </w:tc>
      </w:tr>
      <w:tr w:rsidR="003026C9" w14:paraId="59CB2B1B" w14:textId="77777777" w:rsidTr="00155AE8">
        <w:trPr>
          <w:jc w:val="center"/>
        </w:trPr>
        <w:tc>
          <w:tcPr>
            <w:tcW w:w="5035" w:type="dxa"/>
          </w:tcPr>
          <w:p w14:paraId="29EC9E2E" w14:textId="77777777" w:rsidR="003026C9" w:rsidRDefault="00040A15">
            <w:r>
              <w:t>Supervised Practical/Clinical Training</w:t>
            </w:r>
          </w:p>
        </w:tc>
        <w:tc>
          <w:tcPr>
            <w:tcW w:w="5035" w:type="dxa"/>
          </w:tcPr>
          <w:p w14:paraId="757D0F91" w14:textId="6A157989" w:rsidR="003026C9" w:rsidRDefault="00040A15">
            <w:r>
              <w:t>2</w:t>
            </w:r>
            <w:r w:rsidR="0012698F">
              <w:t>2.5</w:t>
            </w:r>
            <w:r>
              <w:t xml:space="preserve"> hours</w:t>
            </w:r>
          </w:p>
        </w:tc>
      </w:tr>
      <w:tr w:rsidR="003026C9" w14:paraId="6EA31350" w14:textId="77777777" w:rsidTr="00155AE8">
        <w:trPr>
          <w:jc w:val="center"/>
        </w:trPr>
        <w:tc>
          <w:tcPr>
            <w:tcW w:w="5035" w:type="dxa"/>
          </w:tcPr>
          <w:p w14:paraId="04A3CA25" w14:textId="77777777" w:rsidR="003026C9" w:rsidRDefault="00040A15">
            <w:r>
              <w:t>Delivery</w:t>
            </w:r>
          </w:p>
        </w:tc>
        <w:tc>
          <w:tcPr>
            <w:tcW w:w="5035" w:type="dxa"/>
          </w:tcPr>
          <w:p w14:paraId="1A8EAD82" w14:textId="64902155" w:rsidR="003026C9" w:rsidRDefault="00C64C11">
            <w:r>
              <w:t>I</w:t>
            </w:r>
            <w:r w:rsidR="00FF2B7C">
              <w:t>n-person</w:t>
            </w:r>
            <w:r w:rsidR="008B5D5C">
              <w:t xml:space="preserve"> classroom Instru</w:t>
            </w:r>
            <w:r w:rsidR="00AD5C41">
              <w:t>ction and in-person</w:t>
            </w:r>
            <w:r w:rsidR="00040A15">
              <w:t xml:space="preserve"> hands-on skills and supervised clinical </w:t>
            </w:r>
            <w:r w:rsidR="00362F90">
              <w:t xml:space="preserve">at an approved </w:t>
            </w:r>
            <w:r w:rsidR="005E12D8">
              <w:t>Skilled Nursing Facility</w:t>
            </w:r>
          </w:p>
        </w:tc>
      </w:tr>
      <w:tr w:rsidR="003026C9" w14:paraId="25F4716B" w14:textId="77777777" w:rsidTr="00155AE8">
        <w:trPr>
          <w:jc w:val="center"/>
        </w:trPr>
        <w:tc>
          <w:tcPr>
            <w:tcW w:w="5035" w:type="dxa"/>
          </w:tcPr>
          <w:p w14:paraId="0128E205" w14:textId="77777777" w:rsidR="003026C9" w:rsidRDefault="00040A15">
            <w:r>
              <w:t>Clinical Setting</w:t>
            </w:r>
          </w:p>
        </w:tc>
        <w:tc>
          <w:tcPr>
            <w:tcW w:w="5035" w:type="dxa"/>
          </w:tcPr>
          <w:p w14:paraId="18739A55" w14:textId="77777777" w:rsidR="003026C9" w:rsidRDefault="00040A15">
            <w:r>
              <w:t>Approved healthcare/long-term care clinical site(s)</w:t>
            </w:r>
          </w:p>
        </w:tc>
      </w:tr>
      <w:tr w:rsidR="003026C9" w14:paraId="0BEEB65B" w14:textId="77777777" w:rsidTr="00155AE8">
        <w:trPr>
          <w:jc w:val="center"/>
        </w:trPr>
        <w:tc>
          <w:tcPr>
            <w:tcW w:w="5035" w:type="dxa"/>
          </w:tcPr>
          <w:p w14:paraId="2DAFE03D" w14:textId="77777777" w:rsidR="003026C9" w:rsidRDefault="00040A15">
            <w:r>
              <w:t>Credentialing</w:t>
            </w:r>
          </w:p>
        </w:tc>
        <w:tc>
          <w:tcPr>
            <w:tcW w:w="5035" w:type="dxa"/>
          </w:tcPr>
          <w:p w14:paraId="4F3A557F" w14:textId="77777777" w:rsidR="003026C9" w:rsidRDefault="00040A15">
            <w:r>
              <w:t>Successful graduates may pursue the applicable Massachusetts nurse aide competency evaluation, subject to state eligibility requirements.</w:t>
            </w:r>
          </w:p>
        </w:tc>
      </w:tr>
    </w:tbl>
    <w:p w14:paraId="754A3FB2" w14:textId="77777777" w:rsidR="00B844C4" w:rsidRDefault="00B844C4">
      <w:pPr>
        <w:pStyle w:val="Heading1"/>
      </w:pPr>
    </w:p>
    <w:p w14:paraId="5FD66852" w14:textId="40D0EA71" w:rsidR="003026C9" w:rsidRDefault="00040A15">
      <w:pPr>
        <w:pStyle w:val="Heading1"/>
      </w:pPr>
      <w:r>
        <w:t xml:space="preserve">4. Program Curriculum and </w:t>
      </w:r>
      <w:r w:rsidR="00F73780">
        <w:t>95</w:t>
      </w:r>
      <w:r>
        <w:t>-Hour Structure</w:t>
      </w:r>
    </w:p>
    <w:p w14:paraId="3B299DF9" w14:textId="6639ADBD" w:rsidR="0073692C" w:rsidRDefault="0080332F">
      <w:r w:rsidRPr="0080332F">
        <w:t xml:space="preserve">The NATP uses Hartman’s Nursing Assistant Care: The Basics, 6th Edition (2022) as its primary textbook. </w:t>
      </w:r>
      <w:r w:rsidR="00040A15">
        <w:t>The curriculum integrates the Massachusetts competency framework with nurse aide knowledge, skills, and supervised clinical practice.</w:t>
      </w:r>
    </w:p>
    <w:p w14:paraId="0FCD978F" w14:textId="34ABCDA5" w:rsidR="009A4754" w:rsidRPr="009A4754" w:rsidRDefault="009A4754" w:rsidP="009A4754">
      <w:pPr>
        <w:spacing w:before="200" w:after="100" w:line="240" w:lineRule="auto"/>
        <w:rPr>
          <w:rFonts w:ascii="Times New Roman" w:eastAsia="Times New Roman" w:hAnsi="Times New Roman" w:cs="Times New Roman"/>
          <w:szCs w:val="20"/>
        </w:rPr>
      </w:pPr>
      <w:r w:rsidRPr="009A4754">
        <w:rPr>
          <w:rFonts w:ascii="Times New Roman" w:eastAsia="Times New Roman" w:hAnsi="Times New Roman" w:cs="Times New Roman"/>
          <w:b/>
          <w:bCs/>
          <w:color w:val="1B2A4A"/>
          <w:sz w:val="22"/>
        </w:rPr>
        <w:t>Weekly Program Schedule</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2500"/>
        <w:gridCol w:w="2200"/>
        <w:gridCol w:w="2300"/>
        <w:gridCol w:w="1100"/>
      </w:tblGrid>
      <w:tr w:rsidR="00F7026D" w:rsidRPr="00F7026D" w14:paraId="0E6DA85B" w14:textId="77777777" w:rsidTr="00A4613E">
        <w:tc>
          <w:tcPr>
            <w:tcW w:w="1500" w:type="dxa"/>
            <w:shd w:val="clear" w:color="auto" w:fill="1B2A4A"/>
            <w:tcMar>
              <w:top w:w="100" w:type="dxa"/>
              <w:left w:w="150" w:type="dxa"/>
              <w:bottom w:w="100" w:type="dxa"/>
              <w:right w:w="150" w:type="dxa"/>
            </w:tcMar>
            <w:vAlign w:val="center"/>
          </w:tcPr>
          <w:p w14:paraId="6DFF33DD" w14:textId="77777777"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b/>
                <w:bCs/>
                <w:color w:val="FFFFFF"/>
                <w:szCs w:val="20"/>
              </w:rPr>
              <w:t>Week</w:t>
            </w:r>
          </w:p>
        </w:tc>
        <w:tc>
          <w:tcPr>
            <w:tcW w:w="2500" w:type="dxa"/>
            <w:shd w:val="clear" w:color="auto" w:fill="1B2A4A"/>
            <w:tcMar>
              <w:top w:w="100" w:type="dxa"/>
              <w:left w:w="150" w:type="dxa"/>
              <w:bottom w:w="100" w:type="dxa"/>
              <w:right w:w="150" w:type="dxa"/>
            </w:tcMar>
            <w:vAlign w:val="center"/>
          </w:tcPr>
          <w:p w14:paraId="727585DE" w14:textId="77777777"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b/>
                <w:bCs/>
                <w:color w:val="FFFFFF"/>
                <w:szCs w:val="20"/>
              </w:rPr>
              <w:t>Days</w:t>
            </w:r>
          </w:p>
        </w:tc>
        <w:tc>
          <w:tcPr>
            <w:tcW w:w="2200" w:type="dxa"/>
            <w:shd w:val="clear" w:color="auto" w:fill="1B2A4A"/>
            <w:tcMar>
              <w:top w:w="100" w:type="dxa"/>
              <w:left w:w="150" w:type="dxa"/>
              <w:bottom w:w="100" w:type="dxa"/>
              <w:right w:w="150" w:type="dxa"/>
            </w:tcMar>
            <w:vAlign w:val="center"/>
          </w:tcPr>
          <w:p w14:paraId="219D8046" w14:textId="77777777"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b/>
                <w:bCs/>
                <w:color w:val="FFFFFF"/>
                <w:szCs w:val="20"/>
              </w:rPr>
              <w:t>Time</w:t>
            </w:r>
          </w:p>
        </w:tc>
        <w:tc>
          <w:tcPr>
            <w:tcW w:w="2300" w:type="dxa"/>
            <w:shd w:val="clear" w:color="auto" w:fill="1B2A4A"/>
            <w:tcMar>
              <w:top w:w="100" w:type="dxa"/>
              <w:left w:w="150" w:type="dxa"/>
              <w:bottom w:w="100" w:type="dxa"/>
              <w:right w:w="150" w:type="dxa"/>
            </w:tcMar>
            <w:vAlign w:val="center"/>
          </w:tcPr>
          <w:p w14:paraId="324EC330" w14:textId="77777777"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b/>
                <w:bCs/>
                <w:color w:val="FFFFFF"/>
                <w:szCs w:val="20"/>
              </w:rPr>
              <w:t>Type</w:t>
            </w:r>
          </w:p>
        </w:tc>
        <w:tc>
          <w:tcPr>
            <w:tcW w:w="1100" w:type="dxa"/>
            <w:shd w:val="clear" w:color="auto" w:fill="1B2A4A"/>
            <w:tcMar>
              <w:top w:w="100" w:type="dxa"/>
              <w:left w:w="150" w:type="dxa"/>
              <w:bottom w:w="100" w:type="dxa"/>
              <w:right w:w="150" w:type="dxa"/>
            </w:tcMar>
            <w:vAlign w:val="center"/>
          </w:tcPr>
          <w:p w14:paraId="12A2E667" w14:textId="77777777"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b/>
                <w:bCs/>
                <w:color w:val="FFFFFF"/>
                <w:szCs w:val="20"/>
              </w:rPr>
              <w:t>Hours</w:t>
            </w:r>
          </w:p>
        </w:tc>
      </w:tr>
      <w:tr w:rsidR="00F7026D" w:rsidRPr="00F7026D" w14:paraId="248BA0C9" w14:textId="77777777" w:rsidTr="00A4613E">
        <w:tc>
          <w:tcPr>
            <w:tcW w:w="1500" w:type="dxa"/>
            <w:shd w:val="clear" w:color="auto" w:fill="FBF7EE"/>
            <w:tcMar>
              <w:top w:w="100" w:type="dxa"/>
              <w:left w:w="150" w:type="dxa"/>
              <w:bottom w:w="100" w:type="dxa"/>
              <w:right w:w="150" w:type="dxa"/>
            </w:tcMar>
            <w:vAlign w:val="center"/>
          </w:tcPr>
          <w:p w14:paraId="1FE0619C" w14:textId="77777777"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b/>
                <w:bCs/>
                <w:color w:val="26241F"/>
                <w:szCs w:val="20"/>
              </w:rPr>
              <w:t>Week 1</w:t>
            </w:r>
          </w:p>
        </w:tc>
        <w:tc>
          <w:tcPr>
            <w:tcW w:w="2500" w:type="dxa"/>
            <w:shd w:val="clear" w:color="auto" w:fill="FBF7EE"/>
            <w:tcMar>
              <w:top w:w="100" w:type="dxa"/>
              <w:left w:w="150" w:type="dxa"/>
              <w:bottom w:w="100" w:type="dxa"/>
              <w:right w:w="150" w:type="dxa"/>
            </w:tcMar>
            <w:vAlign w:val="center"/>
          </w:tcPr>
          <w:p w14:paraId="7E0D5A23" w14:textId="77777777"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color w:val="26241F"/>
                <w:szCs w:val="20"/>
              </w:rPr>
              <w:t>Nov 02–04, Nov 06, 2026</w:t>
            </w:r>
          </w:p>
        </w:tc>
        <w:tc>
          <w:tcPr>
            <w:tcW w:w="2200" w:type="dxa"/>
            <w:shd w:val="clear" w:color="auto" w:fill="FBF7EE"/>
            <w:tcMar>
              <w:top w:w="100" w:type="dxa"/>
              <w:left w:w="150" w:type="dxa"/>
              <w:bottom w:w="100" w:type="dxa"/>
              <w:right w:w="150" w:type="dxa"/>
            </w:tcMar>
            <w:vAlign w:val="center"/>
          </w:tcPr>
          <w:p w14:paraId="6147E0F5" w14:textId="77777777"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color w:val="26241F"/>
                <w:szCs w:val="20"/>
              </w:rPr>
              <w:t>4:00 PM – 8:00 PM</w:t>
            </w:r>
          </w:p>
        </w:tc>
        <w:tc>
          <w:tcPr>
            <w:tcW w:w="2300" w:type="dxa"/>
            <w:shd w:val="clear" w:color="auto" w:fill="FBF7EE"/>
            <w:tcMar>
              <w:top w:w="100" w:type="dxa"/>
              <w:left w:w="150" w:type="dxa"/>
              <w:bottom w:w="100" w:type="dxa"/>
              <w:right w:w="150" w:type="dxa"/>
            </w:tcMar>
            <w:vAlign w:val="center"/>
          </w:tcPr>
          <w:p w14:paraId="1D8DF4BE" w14:textId="77777777"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color w:val="26241F"/>
                <w:szCs w:val="20"/>
              </w:rPr>
              <w:t>In-Person Instruction</w:t>
            </w:r>
          </w:p>
        </w:tc>
        <w:tc>
          <w:tcPr>
            <w:tcW w:w="1100" w:type="dxa"/>
            <w:shd w:val="clear" w:color="auto" w:fill="FBF7EE"/>
            <w:tcMar>
              <w:top w:w="100" w:type="dxa"/>
              <w:left w:w="150" w:type="dxa"/>
              <w:bottom w:w="100" w:type="dxa"/>
              <w:right w:w="150" w:type="dxa"/>
            </w:tcMar>
            <w:vAlign w:val="center"/>
          </w:tcPr>
          <w:p w14:paraId="69F2D96A" w14:textId="676934E6"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color w:val="26241F"/>
                <w:szCs w:val="20"/>
              </w:rPr>
              <w:t>16 hrs.</w:t>
            </w:r>
          </w:p>
        </w:tc>
      </w:tr>
      <w:tr w:rsidR="00F7026D" w:rsidRPr="00F7026D" w14:paraId="7A08FD89" w14:textId="77777777" w:rsidTr="00A4613E">
        <w:tc>
          <w:tcPr>
            <w:tcW w:w="1500" w:type="dxa"/>
            <w:tcMar>
              <w:top w:w="100" w:type="dxa"/>
              <w:left w:w="150" w:type="dxa"/>
              <w:bottom w:w="100" w:type="dxa"/>
              <w:right w:w="150" w:type="dxa"/>
            </w:tcMar>
            <w:vAlign w:val="center"/>
          </w:tcPr>
          <w:p w14:paraId="1BA3FA5E" w14:textId="77777777"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b/>
                <w:bCs/>
                <w:color w:val="26241F"/>
                <w:szCs w:val="20"/>
              </w:rPr>
              <w:t>Week 1</w:t>
            </w:r>
          </w:p>
        </w:tc>
        <w:tc>
          <w:tcPr>
            <w:tcW w:w="2500" w:type="dxa"/>
            <w:tcMar>
              <w:top w:w="100" w:type="dxa"/>
              <w:left w:w="150" w:type="dxa"/>
              <w:bottom w:w="100" w:type="dxa"/>
              <w:right w:w="150" w:type="dxa"/>
            </w:tcMar>
            <w:vAlign w:val="center"/>
          </w:tcPr>
          <w:p w14:paraId="7CC8963A" w14:textId="77777777"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color w:val="26241F"/>
                <w:szCs w:val="20"/>
              </w:rPr>
              <w:t>Nov 07, 2026</w:t>
            </w:r>
          </w:p>
        </w:tc>
        <w:tc>
          <w:tcPr>
            <w:tcW w:w="2200" w:type="dxa"/>
            <w:tcMar>
              <w:top w:w="100" w:type="dxa"/>
              <w:left w:w="150" w:type="dxa"/>
              <w:bottom w:w="100" w:type="dxa"/>
              <w:right w:w="150" w:type="dxa"/>
            </w:tcMar>
            <w:vAlign w:val="center"/>
          </w:tcPr>
          <w:p w14:paraId="3638241C" w14:textId="77777777"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color w:val="26241F"/>
                <w:szCs w:val="20"/>
              </w:rPr>
              <w:t>9:00 AM – 4:30 PM</w:t>
            </w:r>
          </w:p>
        </w:tc>
        <w:tc>
          <w:tcPr>
            <w:tcW w:w="2300" w:type="dxa"/>
            <w:tcMar>
              <w:top w:w="100" w:type="dxa"/>
              <w:left w:w="150" w:type="dxa"/>
              <w:bottom w:w="100" w:type="dxa"/>
              <w:right w:w="150" w:type="dxa"/>
            </w:tcMar>
            <w:vAlign w:val="center"/>
          </w:tcPr>
          <w:p w14:paraId="22CE1586" w14:textId="77777777"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color w:val="26241F"/>
                <w:szCs w:val="20"/>
              </w:rPr>
              <w:t>In-Person Instruction</w:t>
            </w:r>
          </w:p>
        </w:tc>
        <w:tc>
          <w:tcPr>
            <w:tcW w:w="1100" w:type="dxa"/>
            <w:tcMar>
              <w:top w:w="100" w:type="dxa"/>
              <w:left w:w="150" w:type="dxa"/>
              <w:bottom w:w="100" w:type="dxa"/>
              <w:right w:w="150" w:type="dxa"/>
            </w:tcMar>
            <w:vAlign w:val="center"/>
          </w:tcPr>
          <w:p w14:paraId="571C76DE" w14:textId="1A9A2035"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color w:val="26241F"/>
                <w:szCs w:val="20"/>
              </w:rPr>
              <w:t>8 hrs.</w:t>
            </w:r>
          </w:p>
        </w:tc>
      </w:tr>
      <w:tr w:rsidR="00F7026D" w:rsidRPr="00F7026D" w14:paraId="67ECC29D" w14:textId="77777777" w:rsidTr="00A4613E">
        <w:tc>
          <w:tcPr>
            <w:tcW w:w="1500" w:type="dxa"/>
            <w:shd w:val="clear" w:color="auto" w:fill="FBF7EE"/>
            <w:tcMar>
              <w:top w:w="100" w:type="dxa"/>
              <w:left w:w="150" w:type="dxa"/>
              <w:bottom w:w="100" w:type="dxa"/>
              <w:right w:w="150" w:type="dxa"/>
            </w:tcMar>
            <w:vAlign w:val="center"/>
          </w:tcPr>
          <w:p w14:paraId="45F35745" w14:textId="77777777"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b/>
                <w:bCs/>
                <w:color w:val="26241F"/>
                <w:szCs w:val="20"/>
              </w:rPr>
              <w:t>Week 2</w:t>
            </w:r>
          </w:p>
        </w:tc>
        <w:tc>
          <w:tcPr>
            <w:tcW w:w="2500" w:type="dxa"/>
            <w:shd w:val="clear" w:color="auto" w:fill="FBF7EE"/>
            <w:tcMar>
              <w:top w:w="100" w:type="dxa"/>
              <w:left w:w="150" w:type="dxa"/>
              <w:bottom w:w="100" w:type="dxa"/>
              <w:right w:w="150" w:type="dxa"/>
            </w:tcMar>
            <w:vAlign w:val="center"/>
          </w:tcPr>
          <w:p w14:paraId="2367DE7D" w14:textId="77777777"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color w:val="26241F"/>
                <w:szCs w:val="20"/>
              </w:rPr>
              <w:t>Nov 09–10, Nov 12–13, 2026</w:t>
            </w:r>
          </w:p>
        </w:tc>
        <w:tc>
          <w:tcPr>
            <w:tcW w:w="2200" w:type="dxa"/>
            <w:shd w:val="clear" w:color="auto" w:fill="FBF7EE"/>
            <w:tcMar>
              <w:top w:w="100" w:type="dxa"/>
              <w:left w:w="150" w:type="dxa"/>
              <w:bottom w:w="100" w:type="dxa"/>
              <w:right w:w="150" w:type="dxa"/>
            </w:tcMar>
            <w:vAlign w:val="center"/>
          </w:tcPr>
          <w:p w14:paraId="62CF34E1" w14:textId="77777777"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color w:val="26241F"/>
                <w:szCs w:val="20"/>
              </w:rPr>
              <w:t>4:00 PM – 8:00 PM</w:t>
            </w:r>
          </w:p>
        </w:tc>
        <w:tc>
          <w:tcPr>
            <w:tcW w:w="2300" w:type="dxa"/>
            <w:shd w:val="clear" w:color="auto" w:fill="FBF7EE"/>
            <w:tcMar>
              <w:top w:w="100" w:type="dxa"/>
              <w:left w:w="150" w:type="dxa"/>
              <w:bottom w:w="100" w:type="dxa"/>
              <w:right w:w="150" w:type="dxa"/>
            </w:tcMar>
            <w:vAlign w:val="center"/>
          </w:tcPr>
          <w:p w14:paraId="422C82EA" w14:textId="77777777"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color w:val="26241F"/>
                <w:szCs w:val="20"/>
              </w:rPr>
              <w:t>In-Person Instruction</w:t>
            </w:r>
          </w:p>
        </w:tc>
        <w:tc>
          <w:tcPr>
            <w:tcW w:w="1100" w:type="dxa"/>
            <w:shd w:val="clear" w:color="auto" w:fill="FBF7EE"/>
            <w:tcMar>
              <w:top w:w="100" w:type="dxa"/>
              <w:left w:w="150" w:type="dxa"/>
              <w:bottom w:w="100" w:type="dxa"/>
              <w:right w:w="150" w:type="dxa"/>
            </w:tcMar>
            <w:vAlign w:val="center"/>
          </w:tcPr>
          <w:p w14:paraId="40A7296B" w14:textId="62888BBA"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color w:val="26241F"/>
                <w:szCs w:val="20"/>
              </w:rPr>
              <w:t>16 hrs.</w:t>
            </w:r>
          </w:p>
        </w:tc>
      </w:tr>
      <w:tr w:rsidR="00F7026D" w:rsidRPr="00F7026D" w14:paraId="68076479" w14:textId="77777777" w:rsidTr="00A4613E">
        <w:tc>
          <w:tcPr>
            <w:tcW w:w="1500" w:type="dxa"/>
            <w:tcMar>
              <w:top w:w="100" w:type="dxa"/>
              <w:left w:w="150" w:type="dxa"/>
              <w:bottom w:w="100" w:type="dxa"/>
              <w:right w:w="150" w:type="dxa"/>
            </w:tcMar>
            <w:vAlign w:val="center"/>
          </w:tcPr>
          <w:p w14:paraId="00F2EB96" w14:textId="77777777"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b/>
                <w:bCs/>
                <w:color w:val="26241F"/>
                <w:szCs w:val="20"/>
              </w:rPr>
              <w:t>Week 3</w:t>
            </w:r>
          </w:p>
        </w:tc>
        <w:tc>
          <w:tcPr>
            <w:tcW w:w="2500" w:type="dxa"/>
            <w:tcMar>
              <w:top w:w="100" w:type="dxa"/>
              <w:left w:w="150" w:type="dxa"/>
              <w:bottom w:w="100" w:type="dxa"/>
              <w:right w:w="150" w:type="dxa"/>
            </w:tcMar>
            <w:vAlign w:val="center"/>
          </w:tcPr>
          <w:p w14:paraId="02449836" w14:textId="77777777"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color w:val="26241F"/>
                <w:szCs w:val="20"/>
              </w:rPr>
              <w:t>Nov 16–19, 2026</w:t>
            </w:r>
          </w:p>
        </w:tc>
        <w:tc>
          <w:tcPr>
            <w:tcW w:w="2200" w:type="dxa"/>
            <w:tcMar>
              <w:top w:w="100" w:type="dxa"/>
              <w:left w:w="150" w:type="dxa"/>
              <w:bottom w:w="100" w:type="dxa"/>
              <w:right w:w="150" w:type="dxa"/>
            </w:tcMar>
            <w:vAlign w:val="center"/>
          </w:tcPr>
          <w:p w14:paraId="1C90045F" w14:textId="77777777"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color w:val="26241F"/>
                <w:szCs w:val="20"/>
              </w:rPr>
              <w:t>4:30 PM – 8:30 PM</w:t>
            </w:r>
          </w:p>
        </w:tc>
        <w:tc>
          <w:tcPr>
            <w:tcW w:w="2300" w:type="dxa"/>
            <w:tcMar>
              <w:top w:w="100" w:type="dxa"/>
              <w:left w:w="150" w:type="dxa"/>
              <w:bottom w:w="100" w:type="dxa"/>
              <w:right w:w="150" w:type="dxa"/>
            </w:tcMar>
            <w:vAlign w:val="center"/>
          </w:tcPr>
          <w:p w14:paraId="5C046AB1" w14:textId="77777777"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color w:val="26241F"/>
                <w:szCs w:val="20"/>
              </w:rPr>
              <w:t>Skills Laboratory</w:t>
            </w:r>
          </w:p>
        </w:tc>
        <w:tc>
          <w:tcPr>
            <w:tcW w:w="1100" w:type="dxa"/>
            <w:tcMar>
              <w:top w:w="100" w:type="dxa"/>
              <w:left w:w="150" w:type="dxa"/>
              <w:bottom w:w="100" w:type="dxa"/>
              <w:right w:w="150" w:type="dxa"/>
            </w:tcMar>
            <w:vAlign w:val="center"/>
          </w:tcPr>
          <w:p w14:paraId="307DE001" w14:textId="7B38E46D"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color w:val="26241F"/>
                <w:szCs w:val="20"/>
              </w:rPr>
              <w:t>16 hrs.</w:t>
            </w:r>
          </w:p>
        </w:tc>
      </w:tr>
      <w:tr w:rsidR="00F7026D" w:rsidRPr="00F7026D" w14:paraId="2BF11689" w14:textId="77777777" w:rsidTr="00A4613E">
        <w:tc>
          <w:tcPr>
            <w:tcW w:w="1500" w:type="dxa"/>
            <w:shd w:val="clear" w:color="auto" w:fill="FBF7EE"/>
            <w:tcMar>
              <w:top w:w="100" w:type="dxa"/>
              <w:left w:w="150" w:type="dxa"/>
              <w:bottom w:w="100" w:type="dxa"/>
              <w:right w:w="150" w:type="dxa"/>
            </w:tcMar>
            <w:vAlign w:val="center"/>
          </w:tcPr>
          <w:p w14:paraId="7EA65530" w14:textId="77777777"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b/>
                <w:bCs/>
                <w:color w:val="26241F"/>
                <w:szCs w:val="20"/>
              </w:rPr>
              <w:t>Week 3</w:t>
            </w:r>
          </w:p>
        </w:tc>
        <w:tc>
          <w:tcPr>
            <w:tcW w:w="2500" w:type="dxa"/>
            <w:shd w:val="clear" w:color="auto" w:fill="FBF7EE"/>
            <w:tcMar>
              <w:top w:w="100" w:type="dxa"/>
              <w:left w:w="150" w:type="dxa"/>
              <w:bottom w:w="100" w:type="dxa"/>
              <w:right w:w="150" w:type="dxa"/>
            </w:tcMar>
            <w:vAlign w:val="center"/>
          </w:tcPr>
          <w:p w14:paraId="4E1F0D78" w14:textId="77777777"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color w:val="26241F"/>
                <w:szCs w:val="20"/>
              </w:rPr>
              <w:t>Nov 20, 2026</w:t>
            </w:r>
          </w:p>
        </w:tc>
        <w:tc>
          <w:tcPr>
            <w:tcW w:w="2200" w:type="dxa"/>
            <w:shd w:val="clear" w:color="auto" w:fill="FBF7EE"/>
            <w:tcMar>
              <w:top w:w="100" w:type="dxa"/>
              <w:left w:w="150" w:type="dxa"/>
              <w:bottom w:w="100" w:type="dxa"/>
              <w:right w:w="150" w:type="dxa"/>
            </w:tcMar>
            <w:vAlign w:val="center"/>
          </w:tcPr>
          <w:p w14:paraId="18549853" w14:textId="77777777"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color w:val="26241F"/>
                <w:szCs w:val="20"/>
              </w:rPr>
              <w:t>4:30 PM – 8:30 PM</w:t>
            </w:r>
          </w:p>
        </w:tc>
        <w:tc>
          <w:tcPr>
            <w:tcW w:w="2300" w:type="dxa"/>
            <w:shd w:val="clear" w:color="auto" w:fill="FBF7EE"/>
            <w:tcMar>
              <w:top w:w="100" w:type="dxa"/>
              <w:left w:w="150" w:type="dxa"/>
              <w:bottom w:w="100" w:type="dxa"/>
              <w:right w:w="150" w:type="dxa"/>
            </w:tcMar>
            <w:vAlign w:val="center"/>
          </w:tcPr>
          <w:p w14:paraId="006478EE" w14:textId="77777777"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color w:val="26241F"/>
                <w:szCs w:val="20"/>
              </w:rPr>
              <w:t>Massachusetts Mandatory</w:t>
            </w:r>
          </w:p>
        </w:tc>
        <w:tc>
          <w:tcPr>
            <w:tcW w:w="1100" w:type="dxa"/>
            <w:shd w:val="clear" w:color="auto" w:fill="FBF7EE"/>
            <w:tcMar>
              <w:top w:w="100" w:type="dxa"/>
              <w:left w:w="150" w:type="dxa"/>
              <w:bottom w:w="100" w:type="dxa"/>
              <w:right w:w="150" w:type="dxa"/>
            </w:tcMar>
            <w:vAlign w:val="center"/>
          </w:tcPr>
          <w:p w14:paraId="297FEE98" w14:textId="4A9A5B33"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color w:val="26241F"/>
                <w:szCs w:val="20"/>
              </w:rPr>
              <w:t>4 hrs.</w:t>
            </w:r>
          </w:p>
        </w:tc>
      </w:tr>
      <w:tr w:rsidR="00F7026D" w:rsidRPr="00F7026D" w14:paraId="370665AB" w14:textId="77777777" w:rsidTr="00A4613E">
        <w:tc>
          <w:tcPr>
            <w:tcW w:w="1500" w:type="dxa"/>
            <w:tcMar>
              <w:top w:w="100" w:type="dxa"/>
              <w:left w:w="150" w:type="dxa"/>
              <w:bottom w:w="100" w:type="dxa"/>
              <w:right w:w="150" w:type="dxa"/>
            </w:tcMar>
            <w:vAlign w:val="center"/>
          </w:tcPr>
          <w:p w14:paraId="5AFA5B69" w14:textId="77777777"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b/>
                <w:bCs/>
                <w:color w:val="26241F"/>
                <w:szCs w:val="20"/>
              </w:rPr>
              <w:t>Week 4</w:t>
            </w:r>
          </w:p>
        </w:tc>
        <w:tc>
          <w:tcPr>
            <w:tcW w:w="2500" w:type="dxa"/>
            <w:tcMar>
              <w:top w:w="100" w:type="dxa"/>
              <w:left w:w="150" w:type="dxa"/>
              <w:bottom w:w="100" w:type="dxa"/>
              <w:right w:w="150" w:type="dxa"/>
            </w:tcMar>
            <w:vAlign w:val="center"/>
          </w:tcPr>
          <w:p w14:paraId="5191BC96" w14:textId="77777777"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color w:val="26241F"/>
                <w:szCs w:val="20"/>
              </w:rPr>
              <w:t>Nov 23–24, 2026</w:t>
            </w:r>
          </w:p>
        </w:tc>
        <w:tc>
          <w:tcPr>
            <w:tcW w:w="2200" w:type="dxa"/>
            <w:tcMar>
              <w:top w:w="100" w:type="dxa"/>
              <w:left w:w="150" w:type="dxa"/>
              <w:bottom w:w="100" w:type="dxa"/>
              <w:right w:w="150" w:type="dxa"/>
            </w:tcMar>
            <w:vAlign w:val="center"/>
          </w:tcPr>
          <w:p w14:paraId="5EFCA07B" w14:textId="77777777"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color w:val="26241F"/>
                <w:szCs w:val="20"/>
              </w:rPr>
              <w:t>4:30 PM – 8:30 PM</w:t>
            </w:r>
          </w:p>
        </w:tc>
        <w:tc>
          <w:tcPr>
            <w:tcW w:w="2300" w:type="dxa"/>
            <w:tcMar>
              <w:top w:w="100" w:type="dxa"/>
              <w:left w:w="150" w:type="dxa"/>
              <w:bottom w:w="100" w:type="dxa"/>
              <w:right w:w="150" w:type="dxa"/>
            </w:tcMar>
            <w:vAlign w:val="center"/>
          </w:tcPr>
          <w:p w14:paraId="1CA56E4B" w14:textId="77777777"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color w:val="26241F"/>
                <w:szCs w:val="20"/>
              </w:rPr>
              <w:t>Massachusetts Mandatory</w:t>
            </w:r>
          </w:p>
        </w:tc>
        <w:tc>
          <w:tcPr>
            <w:tcW w:w="1100" w:type="dxa"/>
            <w:tcMar>
              <w:top w:w="100" w:type="dxa"/>
              <w:left w:w="150" w:type="dxa"/>
              <w:bottom w:w="100" w:type="dxa"/>
              <w:right w:w="150" w:type="dxa"/>
            </w:tcMar>
            <w:vAlign w:val="center"/>
          </w:tcPr>
          <w:p w14:paraId="11850466" w14:textId="1083AE28"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color w:val="26241F"/>
                <w:szCs w:val="20"/>
              </w:rPr>
              <w:t>8 hrs.</w:t>
            </w:r>
          </w:p>
        </w:tc>
      </w:tr>
      <w:tr w:rsidR="00F7026D" w:rsidRPr="00F7026D" w14:paraId="5510192C" w14:textId="77777777" w:rsidTr="00A4613E">
        <w:tc>
          <w:tcPr>
            <w:tcW w:w="1500" w:type="dxa"/>
            <w:shd w:val="clear" w:color="auto" w:fill="FBF7EE"/>
            <w:tcMar>
              <w:top w:w="100" w:type="dxa"/>
              <w:left w:w="150" w:type="dxa"/>
              <w:bottom w:w="100" w:type="dxa"/>
              <w:right w:w="150" w:type="dxa"/>
            </w:tcMar>
            <w:vAlign w:val="center"/>
          </w:tcPr>
          <w:p w14:paraId="0B7715D5" w14:textId="77777777"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b/>
                <w:bCs/>
                <w:color w:val="26241F"/>
                <w:szCs w:val="20"/>
              </w:rPr>
              <w:t>Week 4</w:t>
            </w:r>
          </w:p>
        </w:tc>
        <w:tc>
          <w:tcPr>
            <w:tcW w:w="2500" w:type="dxa"/>
            <w:shd w:val="clear" w:color="auto" w:fill="FBF7EE"/>
            <w:tcMar>
              <w:top w:w="100" w:type="dxa"/>
              <w:left w:w="150" w:type="dxa"/>
              <w:bottom w:w="100" w:type="dxa"/>
              <w:right w:w="150" w:type="dxa"/>
            </w:tcMar>
            <w:vAlign w:val="center"/>
          </w:tcPr>
          <w:p w14:paraId="728D5582" w14:textId="77777777"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color w:val="26241F"/>
                <w:szCs w:val="20"/>
              </w:rPr>
              <w:t>Nov 25, 2026</w:t>
            </w:r>
          </w:p>
        </w:tc>
        <w:tc>
          <w:tcPr>
            <w:tcW w:w="2200" w:type="dxa"/>
            <w:shd w:val="clear" w:color="auto" w:fill="FBF7EE"/>
            <w:tcMar>
              <w:top w:w="100" w:type="dxa"/>
              <w:left w:w="150" w:type="dxa"/>
              <w:bottom w:w="100" w:type="dxa"/>
              <w:right w:w="150" w:type="dxa"/>
            </w:tcMar>
            <w:vAlign w:val="center"/>
          </w:tcPr>
          <w:p w14:paraId="331640DB" w14:textId="77777777"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color w:val="26241F"/>
                <w:szCs w:val="20"/>
              </w:rPr>
              <w:t>3:00 PM – 11:00 PM</w:t>
            </w:r>
          </w:p>
        </w:tc>
        <w:tc>
          <w:tcPr>
            <w:tcW w:w="2300" w:type="dxa"/>
            <w:shd w:val="clear" w:color="auto" w:fill="FBF7EE"/>
            <w:tcMar>
              <w:top w:w="100" w:type="dxa"/>
              <w:left w:w="150" w:type="dxa"/>
              <w:bottom w:w="100" w:type="dxa"/>
              <w:right w:w="150" w:type="dxa"/>
            </w:tcMar>
            <w:vAlign w:val="center"/>
          </w:tcPr>
          <w:p w14:paraId="77C2E94C" w14:textId="77777777"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color w:val="26241F"/>
                <w:szCs w:val="20"/>
              </w:rPr>
              <w:t>Supervised Clinical</w:t>
            </w:r>
          </w:p>
        </w:tc>
        <w:tc>
          <w:tcPr>
            <w:tcW w:w="1100" w:type="dxa"/>
            <w:shd w:val="clear" w:color="auto" w:fill="FBF7EE"/>
            <w:tcMar>
              <w:top w:w="100" w:type="dxa"/>
              <w:left w:w="150" w:type="dxa"/>
              <w:bottom w:w="100" w:type="dxa"/>
              <w:right w:w="150" w:type="dxa"/>
            </w:tcMar>
            <w:vAlign w:val="center"/>
          </w:tcPr>
          <w:p w14:paraId="0B7CFD5A" w14:textId="4F0863A2"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color w:val="26241F"/>
                <w:szCs w:val="20"/>
              </w:rPr>
              <w:t>7.5 hrs.</w:t>
            </w:r>
          </w:p>
        </w:tc>
      </w:tr>
      <w:tr w:rsidR="00F7026D" w:rsidRPr="00F7026D" w14:paraId="32B53D8B" w14:textId="77777777" w:rsidTr="00A4613E">
        <w:tc>
          <w:tcPr>
            <w:tcW w:w="1500" w:type="dxa"/>
            <w:tcMar>
              <w:top w:w="100" w:type="dxa"/>
              <w:left w:w="150" w:type="dxa"/>
              <w:bottom w:w="100" w:type="dxa"/>
              <w:right w:w="150" w:type="dxa"/>
            </w:tcMar>
            <w:vAlign w:val="center"/>
          </w:tcPr>
          <w:p w14:paraId="65A27EA7" w14:textId="77777777"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b/>
                <w:bCs/>
                <w:color w:val="26241F"/>
                <w:szCs w:val="20"/>
              </w:rPr>
              <w:t>Week 5</w:t>
            </w:r>
          </w:p>
        </w:tc>
        <w:tc>
          <w:tcPr>
            <w:tcW w:w="2500" w:type="dxa"/>
            <w:tcMar>
              <w:top w:w="100" w:type="dxa"/>
              <w:left w:w="150" w:type="dxa"/>
              <w:bottom w:w="100" w:type="dxa"/>
              <w:right w:w="150" w:type="dxa"/>
            </w:tcMar>
            <w:vAlign w:val="center"/>
          </w:tcPr>
          <w:p w14:paraId="25E1CC6C" w14:textId="77777777"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color w:val="26241F"/>
                <w:szCs w:val="20"/>
              </w:rPr>
              <w:t>Nov 30–Dec 01, 2026</w:t>
            </w:r>
          </w:p>
        </w:tc>
        <w:tc>
          <w:tcPr>
            <w:tcW w:w="2200" w:type="dxa"/>
            <w:tcMar>
              <w:top w:w="100" w:type="dxa"/>
              <w:left w:w="150" w:type="dxa"/>
              <w:bottom w:w="100" w:type="dxa"/>
              <w:right w:w="150" w:type="dxa"/>
            </w:tcMar>
            <w:vAlign w:val="center"/>
          </w:tcPr>
          <w:p w14:paraId="626C1975" w14:textId="77777777"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color w:val="26241F"/>
                <w:szCs w:val="20"/>
              </w:rPr>
              <w:t>3:00 PM – 11:00 PM</w:t>
            </w:r>
          </w:p>
        </w:tc>
        <w:tc>
          <w:tcPr>
            <w:tcW w:w="2300" w:type="dxa"/>
            <w:tcMar>
              <w:top w:w="100" w:type="dxa"/>
              <w:left w:w="150" w:type="dxa"/>
              <w:bottom w:w="100" w:type="dxa"/>
              <w:right w:w="150" w:type="dxa"/>
            </w:tcMar>
            <w:vAlign w:val="center"/>
          </w:tcPr>
          <w:p w14:paraId="68198F9E" w14:textId="77777777"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color w:val="26241F"/>
                <w:szCs w:val="20"/>
              </w:rPr>
              <w:t>Supervised Clinical</w:t>
            </w:r>
          </w:p>
        </w:tc>
        <w:tc>
          <w:tcPr>
            <w:tcW w:w="1100" w:type="dxa"/>
            <w:tcMar>
              <w:top w:w="100" w:type="dxa"/>
              <w:left w:w="150" w:type="dxa"/>
              <w:bottom w:w="100" w:type="dxa"/>
              <w:right w:w="150" w:type="dxa"/>
            </w:tcMar>
            <w:vAlign w:val="center"/>
          </w:tcPr>
          <w:p w14:paraId="37A792BD" w14:textId="198FB6BE" w:rsidR="00F7026D" w:rsidRPr="00F7026D" w:rsidRDefault="00F7026D" w:rsidP="00F7026D">
            <w:pPr>
              <w:spacing w:after="0" w:line="240" w:lineRule="auto"/>
              <w:rPr>
                <w:rFonts w:ascii="Times New Roman" w:eastAsia="Times New Roman" w:hAnsi="Times New Roman" w:cs="Times New Roman"/>
                <w:szCs w:val="20"/>
              </w:rPr>
            </w:pPr>
            <w:r w:rsidRPr="00F7026D">
              <w:rPr>
                <w:rFonts w:ascii="Times New Roman" w:eastAsia="Times New Roman" w:hAnsi="Times New Roman" w:cs="Times New Roman"/>
                <w:color w:val="26241F"/>
                <w:szCs w:val="20"/>
              </w:rPr>
              <w:t>15 hrs.</w:t>
            </w:r>
          </w:p>
        </w:tc>
      </w:tr>
    </w:tbl>
    <w:p w14:paraId="22DE6468" w14:textId="77777777" w:rsidR="00465F32" w:rsidRDefault="00465F32"/>
    <w:p w14:paraId="2D24F69E" w14:textId="2E3ADA88" w:rsidR="003026C9" w:rsidRDefault="00040A15">
      <w:r>
        <w:t>Major content includes the nurse aide role; foundations of resident care; understanding residents; body systems and related conditions; confusion, dementia and Alzheimer’s disease; personal care skills; basic nursing skills; nutrition and hydration; rehabilitation and restorative care; and caring for yourself.</w:t>
      </w:r>
    </w:p>
    <w:p w14:paraId="03733096" w14:textId="54899734" w:rsidR="00746184" w:rsidRDefault="00746184">
      <w:r w:rsidRPr="00746184">
        <w:t xml:space="preserve">The program </w:t>
      </w:r>
      <w:r w:rsidR="00523757" w:rsidRPr="00746184">
        <w:t>offers</w:t>
      </w:r>
      <w:r w:rsidRPr="00746184">
        <w:t xml:space="preserve"> daytime and evening cohorts. Clinical rotations may be scheduled during daytime or evening hours at an approved clinical facility, based on clinical-site availability and the facility's operating schedule.</w:t>
      </w:r>
    </w:p>
    <w:p w14:paraId="1295307C" w14:textId="77777777" w:rsidR="002A6943" w:rsidRPr="003B2F55" w:rsidRDefault="002A6943" w:rsidP="002A6943">
      <w:pPr>
        <w:rPr>
          <w:rFonts w:asciiTheme="majorHAnsi" w:hAnsiTheme="majorHAnsi" w:cstheme="majorHAnsi"/>
          <w:color w:val="1F497D" w:themeColor="text2"/>
          <w:sz w:val="28"/>
          <w:szCs w:val="28"/>
        </w:rPr>
      </w:pPr>
      <w:r w:rsidRPr="003B2F55">
        <w:rPr>
          <w:rFonts w:asciiTheme="majorHAnsi" w:hAnsiTheme="majorHAnsi" w:cstheme="majorHAnsi"/>
          <w:b/>
          <w:bCs/>
          <w:color w:val="1F497D" w:themeColor="text2"/>
          <w:sz w:val="28"/>
          <w:szCs w:val="28"/>
        </w:rPr>
        <w:t xml:space="preserve">5. Textbook and Instructional Materials </w:t>
      </w:r>
    </w:p>
    <w:p w14:paraId="0071AE09" w14:textId="77777777" w:rsidR="002A6943" w:rsidRPr="002A6943" w:rsidRDefault="002A6943" w:rsidP="002A6943">
      <w:r w:rsidRPr="002A6943">
        <w:t xml:space="preserve">Required textbook: Hartman’s Nursing Assistant Care: The Basics, 6th Edition (2022). Dola Health Career Institute does not sell textbooks. Students are strongly encouraged to purchase their own copy before the program begins from a bookstore, Amazon, or another reputable retailer. </w:t>
      </w:r>
    </w:p>
    <w:p w14:paraId="6FC36A2A" w14:textId="77777777" w:rsidR="00266CA1" w:rsidRDefault="002A6943" w:rsidP="002A6943">
      <w:pPr>
        <w:rPr>
          <w:b/>
          <w:bCs/>
          <w:sz w:val="22"/>
          <w:szCs w:val="24"/>
        </w:rPr>
      </w:pPr>
      <w:r w:rsidRPr="002A6943">
        <w:t>When available, Dola may provide a loaner textbook. Students awaiting delivery of a purchased textbook may use a loaner temporarily. Loaners remain school property, must not be written in or marked, and should be returned at the end of the program or when the student’s personal textbook arrives</w:t>
      </w:r>
      <w:r w:rsidRPr="00266CA1">
        <w:rPr>
          <w:b/>
          <w:bCs/>
          <w:sz w:val="22"/>
          <w:szCs w:val="24"/>
        </w:rPr>
        <w:t xml:space="preserve">. </w:t>
      </w:r>
    </w:p>
    <w:p w14:paraId="242E5076" w14:textId="2E2C2CE7" w:rsidR="002A6943" w:rsidRPr="00266CA1" w:rsidRDefault="002A6943" w:rsidP="002A6943">
      <w:pPr>
        <w:rPr>
          <w:b/>
          <w:bCs/>
          <w:sz w:val="22"/>
          <w:szCs w:val="24"/>
        </w:rPr>
      </w:pPr>
      <w:r w:rsidRPr="00266CA1">
        <w:rPr>
          <w:b/>
          <w:bCs/>
          <w:sz w:val="22"/>
          <w:szCs w:val="24"/>
        </w:rPr>
        <w:t xml:space="preserve">Loaner availability is limited and not guaranteed. </w:t>
      </w:r>
    </w:p>
    <w:p w14:paraId="1E219CE0" w14:textId="77777777" w:rsidR="004E41C1" w:rsidRDefault="00B6326E" w:rsidP="002A6943">
      <w:r>
        <w:t>Student who received</w:t>
      </w:r>
      <w:r w:rsidR="0037499A">
        <w:t xml:space="preserve"> a Loaner Textbook must sign a Loaner Textbook Policy</w:t>
      </w:r>
      <w:r w:rsidR="004E41C1">
        <w:t xml:space="preserve">, otherwise, Loaner textbook will not be granted to the student. </w:t>
      </w:r>
    </w:p>
    <w:p w14:paraId="40A0999E" w14:textId="515AA966" w:rsidR="002A6943" w:rsidRDefault="002A6943" w:rsidP="002A6943">
      <w:r w:rsidRPr="002A6943">
        <w:lastRenderedPageBreak/>
        <w:t>Dola assumes the financial risk associated with loaned instructional materials. The internal replacement value of a loaner textbook is $35.00; this is not a mandatory student fee, debt, or penalty.</w:t>
      </w:r>
    </w:p>
    <w:p w14:paraId="73778195" w14:textId="7667F0B7" w:rsidR="003026C9" w:rsidRPr="00354ED4" w:rsidRDefault="00F93208" w:rsidP="00354ED4">
      <w:pPr>
        <w:rPr>
          <w:rFonts w:asciiTheme="majorHAnsi" w:hAnsiTheme="majorHAnsi" w:cstheme="majorHAnsi"/>
          <w:b/>
          <w:bCs/>
          <w:color w:val="1F497D" w:themeColor="text2"/>
          <w:sz w:val="28"/>
          <w:szCs w:val="32"/>
        </w:rPr>
      </w:pPr>
      <w:r>
        <w:rPr>
          <w:rFonts w:asciiTheme="majorHAnsi" w:hAnsiTheme="majorHAnsi" w:cstheme="majorHAnsi"/>
          <w:b/>
          <w:bCs/>
          <w:color w:val="1F497D" w:themeColor="text2"/>
          <w:sz w:val="28"/>
          <w:szCs w:val="32"/>
        </w:rPr>
        <w:t>6</w:t>
      </w:r>
      <w:r w:rsidR="00040A15" w:rsidRPr="00354ED4">
        <w:rPr>
          <w:rFonts w:asciiTheme="majorHAnsi" w:hAnsiTheme="majorHAnsi" w:cstheme="majorHAnsi"/>
          <w:b/>
          <w:bCs/>
          <w:color w:val="1F497D" w:themeColor="text2"/>
          <w:sz w:val="28"/>
          <w:szCs w:val="32"/>
        </w:rPr>
        <w:t>. Admissions and Enrollment</w:t>
      </w:r>
    </w:p>
    <w:p w14:paraId="6A2CDCAE" w14:textId="77777777" w:rsidR="00462E9A" w:rsidRPr="00462E9A" w:rsidRDefault="00462E9A" w:rsidP="00462E9A">
      <w:r w:rsidRPr="00462E9A">
        <w:t>Applicants must:</w:t>
      </w:r>
    </w:p>
    <w:p w14:paraId="561AF586" w14:textId="77777777" w:rsidR="00462E9A" w:rsidRPr="00462E9A" w:rsidRDefault="00462E9A" w:rsidP="00487DE7">
      <w:pPr>
        <w:pStyle w:val="NoSpacing"/>
        <w:numPr>
          <w:ilvl w:val="0"/>
          <w:numId w:val="13"/>
        </w:numPr>
      </w:pPr>
      <w:r w:rsidRPr="00462E9A">
        <w:t xml:space="preserve">Be at least 17 years of age. </w:t>
      </w:r>
    </w:p>
    <w:p w14:paraId="6349E840" w14:textId="77777777" w:rsidR="00462E9A" w:rsidRPr="00462E9A" w:rsidRDefault="00462E9A" w:rsidP="00487DE7">
      <w:pPr>
        <w:pStyle w:val="NoSpacing"/>
        <w:numPr>
          <w:ilvl w:val="0"/>
          <w:numId w:val="13"/>
        </w:numPr>
      </w:pPr>
      <w:r w:rsidRPr="00462E9A">
        <w:t xml:space="preserve">Provide a government-issued photo identification. </w:t>
      </w:r>
    </w:p>
    <w:p w14:paraId="255FBF89" w14:textId="086FE572" w:rsidR="00462E9A" w:rsidRPr="00462E9A" w:rsidRDefault="00541872" w:rsidP="00487DE7">
      <w:pPr>
        <w:pStyle w:val="NoSpacing"/>
        <w:numPr>
          <w:ilvl w:val="0"/>
          <w:numId w:val="13"/>
        </w:numPr>
      </w:pPr>
      <w:r>
        <w:t>C</w:t>
      </w:r>
      <w:r w:rsidR="00462E9A" w:rsidRPr="00462E9A">
        <w:t xml:space="preserve">omplete an approved assessment demonstrating readiness for the program. </w:t>
      </w:r>
    </w:p>
    <w:p w14:paraId="6543ADE7" w14:textId="77777777" w:rsidR="00462E9A" w:rsidRPr="00462E9A" w:rsidRDefault="00462E9A" w:rsidP="00487DE7">
      <w:pPr>
        <w:pStyle w:val="NoSpacing"/>
        <w:numPr>
          <w:ilvl w:val="0"/>
          <w:numId w:val="13"/>
        </w:numPr>
      </w:pPr>
      <w:r w:rsidRPr="00462E9A">
        <w:t xml:space="preserve">Demonstrate English language proficiency sufficient to read instructional materials, understand classroom and clinical instructions, communicate effectively, and complete required examinations and documentation. </w:t>
      </w:r>
    </w:p>
    <w:p w14:paraId="70736D87" w14:textId="77777777" w:rsidR="00462E9A" w:rsidRPr="00462E9A" w:rsidRDefault="00462E9A" w:rsidP="00487DE7">
      <w:pPr>
        <w:pStyle w:val="NoSpacing"/>
        <w:numPr>
          <w:ilvl w:val="0"/>
          <w:numId w:val="13"/>
        </w:numPr>
      </w:pPr>
      <w:r w:rsidRPr="00462E9A">
        <w:t xml:space="preserve">Submit required health documentation, including TB screening and physical/health forms, when applicable. </w:t>
      </w:r>
    </w:p>
    <w:p w14:paraId="173DC27D" w14:textId="77777777" w:rsidR="00462E9A" w:rsidRPr="00462E9A" w:rsidRDefault="00462E9A" w:rsidP="00487DE7">
      <w:pPr>
        <w:pStyle w:val="NoSpacing"/>
        <w:numPr>
          <w:ilvl w:val="0"/>
          <w:numId w:val="13"/>
        </w:numPr>
      </w:pPr>
      <w:r w:rsidRPr="00462E9A">
        <w:t xml:space="preserve">Complete any background screening, including CORI/SORI and clinical-site screening, as required by law or the clinical facility. </w:t>
      </w:r>
    </w:p>
    <w:p w14:paraId="375B055C" w14:textId="77777777" w:rsidR="00462E9A" w:rsidRPr="00462E9A" w:rsidRDefault="00462E9A" w:rsidP="00487DE7">
      <w:pPr>
        <w:pStyle w:val="NoSpacing"/>
        <w:numPr>
          <w:ilvl w:val="0"/>
          <w:numId w:val="13"/>
        </w:numPr>
      </w:pPr>
      <w:r w:rsidRPr="00462E9A">
        <w:t xml:space="preserve">Complete and sign the Enrollment Agreement and all required admissions documents. </w:t>
      </w:r>
    </w:p>
    <w:p w14:paraId="33A1C249" w14:textId="77777777" w:rsidR="00744605" w:rsidRDefault="00462E9A" w:rsidP="00044DF0">
      <w:pPr>
        <w:pStyle w:val="NoSpacing"/>
        <w:numPr>
          <w:ilvl w:val="0"/>
          <w:numId w:val="13"/>
        </w:numPr>
      </w:pPr>
      <w:r w:rsidRPr="00462E9A">
        <w:t>Make tuition payment arrangements in accordance with the Institute’s tuition and enrollment policies.</w:t>
      </w:r>
    </w:p>
    <w:p w14:paraId="05022832" w14:textId="5F394891" w:rsidR="00044DF0" w:rsidRDefault="00044DF0" w:rsidP="00044DF0">
      <w:pPr>
        <w:pStyle w:val="NoSpacing"/>
        <w:numPr>
          <w:ilvl w:val="0"/>
          <w:numId w:val="13"/>
        </w:numPr>
      </w:pPr>
      <w:r>
        <w:t>Payment arrangements consistent with the Institute’s tuition and enrollment policies</w:t>
      </w:r>
    </w:p>
    <w:p w14:paraId="49FDE6E3" w14:textId="77777777" w:rsidR="00576145" w:rsidRDefault="00576145"/>
    <w:p w14:paraId="0B662E06" w14:textId="308B66BC" w:rsidR="00423EA5" w:rsidRDefault="00423EA5">
      <w:r w:rsidRPr="00423EA5">
        <w:t xml:space="preserve">Applicants must be able to read and write at a fifth-grade level and must pass the entrance assessment test with a score of 80% or higher. </w:t>
      </w:r>
    </w:p>
    <w:p w14:paraId="0AEF9092" w14:textId="419CA6DA" w:rsidR="00CE6092" w:rsidRDefault="00423EA5" w:rsidP="00423EA5">
      <w:r w:rsidRPr="00423EA5">
        <w:t>Reasonable accommodations for qualified individuals with disabilities will be provided in accordance with applicable law.</w:t>
      </w:r>
    </w:p>
    <w:p w14:paraId="0CADEC2A" w14:textId="043CD051" w:rsidR="003026C9" w:rsidRPr="00290FEF" w:rsidRDefault="00040A15" w:rsidP="00423EA5">
      <w:pPr>
        <w:rPr>
          <w:rFonts w:asciiTheme="majorHAnsi" w:hAnsiTheme="majorHAnsi" w:cstheme="majorHAnsi"/>
          <w:b/>
          <w:bCs/>
          <w:color w:val="1F497D" w:themeColor="text2"/>
          <w:sz w:val="28"/>
          <w:szCs w:val="28"/>
        </w:rPr>
      </w:pPr>
      <w:r w:rsidRPr="00290FEF">
        <w:rPr>
          <w:rFonts w:asciiTheme="majorHAnsi" w:hAnsiTheme="majorHAnsi" w:cstheme="majorHAnsi"/>
          <w:b/>
          <w:bCs/>
          <w:color w:val="1F497D" w:themeColor="text2"/>
          <w:sz w:val="28"/>
          <w:szCs w:val="28"/>
        </w:rPr>
        <w:t>7. Tuition, Fees, and Financial Responsibilities</w:t>
      </w:r>
    </w:p>
    <w:p w14:paraId="0749ACE0" w14:textId="77777777" w:rsidR="003026C9" w:rsidRDefault="00040A15">
      <w:r>
        <w:t>The current tuition and fee schedule is provided before enrollment and in the enrollment agreement. The enrollment agreement controls the student's specific financial obligation.</w:t>
      </w:r>
    </w:p>
    <w:tbl>
      <w:tblPr>
        <w:tblStyle w:val="TableGrid"/>
        <w:tblW w:w="0" w:type="auto"/>
        <w:jc w:val="center"/>
        <w:tblLook w:val="04A0" w:firstRow="1" w:lastRow="0" w:firstColumn="1" w:lastColumn="0" w:noHBand="0" w:noVBand="1"/>
      </w:tblPr>
      <w:tblGrid>
        <w:gridCol w:w="5035"/>
        <w:gridCol w:w="5035"/>
      </w:tblGrid>
      <w:tr w:rsidR="003026C9" w14:paraId="6B4ECBC2" w14:textId="77777777" w:rsidTr="009030EA">
        <w:trPr>
          <w:jc w:val="center"/>
        </w:trPr>
        <w:tc>
          <w:tcPr>
            <w:tcW w:w="5035" w:type="dxa"/>
          </w:tcPr>
          <w:p w14:paraId="3079C7E5" w14:textId="77777777" w:rsidR="003026C9" w:rsidRDefault="00040A15">
            <w:r>
              <w:rPr>
                <w:b/>
              </w:rPr>
              <w:t>Item</w:t>
            </w:r>
          </w:p>
        </w:tc>
        <w:tc>
          <w:tcPr>
            <w:tcW w:w="5035" w:type="dxa"/>
          </w:tcPr>
          <w:p w14:paraId="4AF670B6" w14:textId="77777777" w:rsidR="003026C9" w:rsidRDefault="00040A15">
            <w:r>
              <w:rPr>
                <w:b/>
              </w:rPr>
              <w:t>Current Amount/Status</w:t>
            </w:r>
          </w:p>
        </w:tc>
      </w:tr>
      <w:tr w:rsidR="003026C9" w14:paraId="167D0D43" w14:textId="77777777" w:rsidTr="009030EA">
        <w:trPr>
          <w:jc w:val="center"/>
        </w:trPr>
        <w:tc>
          <w:tcPr>
            <w:tcW w:w="5035" w:type="dxa"/>
          </w:tcPr>
          <w:p w14:paraId="4BD55FD6" w14:textId="77777777" w:rsidR="003026C9" w:rsidRDefault="00040A15">
            <w:r>
              <w:t>Program Tuition</w:t>
            </w:r>
          </w:p>
        </w:tc>
        <w:tc>
          <w:tcPr>
            <w:tcW w:w="5035" w:type="dxa"/>
          </w:tcPr>
          <w:p w14:paraId="53CA6477" w14:textId="77777777" w:rsidR="003026C9" w:rsidRDefault="00040A15">
            <w:r>
              <w:t>$1,500.00</w:t>
            </w:r>
          </w:p>
        </w:tc>
      </w:tr>
      <w:tr w:rsidR="003026C9" w14:paraId="1164F688" w14:textId="77777777" w:rsidTr="009030EA">
        <w:trPr>
          <w:jc w:val="center"/>
        </w:trPr>
        <w:tc>
          <w:tcPr>
            <w:tcW w:w="5035" w:type="dxa"/>
          </w:tcPr>
          <w:p w14:paraId="5672899F" w14:textId="10FEB921" w:rsidR="003026C9" w:rsidRDefault="00F62392">
            <w:r>
              <w:t xml:space="preserve">Other Charges: </w:t>
            </w:r>
            <w:r w:rsidR="00074A1D">
              <w:t>CORI</w:t>
            </w:r>
          </w:p>
        </w:tc>
        <w:tc>
          <w:tcPr>
            <w:tcW w:w="5035" w:type="dxa"/>
          </w:tcPr>
          <w:p w14:paraId="03168124" w14:textId="73D9AED6" w:rsidR="003026C9" w:rsidRDefault="00040A15">
            <w:r>
              <w:t>$</w:t>
            </w:r>
            <w:r w:rsidR="00D64D31">
              <w:t>40</w:t>
            </w:r>
            <w:r w:rsidR="000C42E9">
              <w:t>.00</w:t>
            </w:r>
          </w:p>
        </w:tc>
      </w:tr>
      <w:tr w:rsidR="000C42E9" w14:paraId="3F9BB86A" w14:textId="77777777" w:rsidTr="009030EA">
        <w:trPr>
          <w:jc w:val="center"/>
        </w:trPr>
        <w:tc>
          <w:tcPr>
            <w:tcW w:w="5035" w:type="dxa"/>
          </w:tcPr>
          <w:p w14:paraId="53C42BD2" w14:textId="67F088DA" w:rsidR="000C42E9" w:rsidRDefault="000C42E9">
            <w:r>
              <w:t>Total Amount paid to the school</w:t>
            </w:r>
          </w:p>
        </w:tc>
        <w:tc>
          <w:tcPr>
            <w:tcW w:w="5035" w:type="dxa"/>
          </w:tcPr>
          <w:p w14:paraId="27D20878" w14:textId="30D220C7" w:rsidR="000C42E9" w:rsidRDefault="000C42E9">
            <w:r>
              <w:t>$1540</w:t>
            </w:r>
            <w:r w:rsidR="002E0DC2">
              <w:t>.00</w:t>
            </w:r>
          </w:p>
        </w:tc>
      </w:tr>
      <w:tr w:rsidR="003026C9" w14:paraId="4759824E" w14:textId="77777777" w:rsidTr="009030EA">
        <w:trPr>
          <w:jc w:val="center"/>
        </w:trPr>
        <w:tc>
          <w:tcPr>
            <w:tcW w:w="5035" w:type="dxa"/>
          </w:tcPr>
          <w:p w14:paraId="69527894" w14:textId="77777777" w:rsidR="003026C9" w:rsidRDefault="00040A15">
            <w:r>
              <w:t>Loaner Textbook</w:t>
            </w:r>
          </w:p>
        </w:tc>
        <w:tc>
          <w:tcPr>
            <w:tcW w:w="5035" w:type="dxa"/>
          </w:tcPr>
          <w:p w14:paraId="1BE8A6F3" w14:textId="77777777" w:rsidR="003026C9" w:rsidRDefault="00040A15">
            <w:r>
              <w:t>No additional charge when available</w:t>
            </w:r>
          </w:p>
        </w:tc>
      </w:tr>
      <w:tr w:rsidR="003026C9" w14:paraId="53E86B67" w14:textId="77777777" w:rsidTr="009030EA">
        <w:trPr>
          <w:jc w:val="center"/>
        </w:trPr>
        <w:tc>
          <w:tcPr>
            <w:tcW w:w="5035" w:type="dxa"/>
          </w:tcPr>
          <w:p w14:paraId="4FE8D5DB" w14:textId="77777777" w:rsidR="003026C9" w:rsidRDefault="00040A15">
            <w:r>
              <w:t>Loaner Replacement Value</w:t>
            </w:r>
          </w:p>
        </w:tc>
        <w:tc>
          <w:tcPr>
            <w:tcW w:w="5035" w:type="dxa"/>
          </w:tcPr>
          <w:p w14:paraId="32612580" w14:textId="77777777" w:rsidR="003026C9" w:rsidRDefault="00040A15">
            <w:r>
              <w:t>$35.00 internal value only; not a mandatory fee</w:t>
            </w:r>
          </w:p>
        </w:tc>
      </w:tr>
    </w:tbl>
    <w:p w14:paraId="7ACA0250" w14:textId="77777777" w:rsidR="004E4C31" w:rsidRDefault="004E4C31"/>
    <w:p w14:paraId="166D2856" w14:textId="3603A1EE" w:rsidR="003026C9" w:rsidRDefault="00040A15">
      <w:r>
        <w:t xml:space="preserve">Students are responsible for personal expenses not included in tuition, which may include physical examination, TB testing, uniforms, shoes, </w:t>
      </w:r>
      <w:r w:rsidR="002E0DC2">
        <w:t>watches</w:t>
      </w:r>
      <w:r>
        <w:t>, transportation, credentialing examination fees, and other requirements disclosed before enrollment.</w:t>
      </w:r>
    </w:p>
    <w:p w14:paraId="7DBED5BB" w14:textId="1253B4E1" w:rsidR="009115D5" w:rsidRDefault="009115D5" w:rsidP="009115D5">
      <w:r>
        <w:rPr>
          <w:b/>
        </w:rPr>
        <w:t xml:space="preserve">Estimated Additional Expenses </w:t>
      </w:r>
      <w:r w:rsidR="009B7778">
        <w:rPr>
          <w:b/>
        </w:rPr>
        <w:t>to</w:t>
      </w:r>
      <w:r>
        <w:rPr>
          <w:b/>
        </w:rPr>
        <w:t xml:space="preserve"> Be Incurred by the Student</w:t>
      </w:r>
    </w:p>
    <w:p w14:paraId="0B70B43A" w14:textId="565686EE" w:rsidR="009115D5" w:rsidRDefault="009115D5">
      <w:r>
        <w:t>The following are estimated expenses and are generally paid directly by the student. Actual costs may vary.</w:t>
      </w:r>
    </w:p>
    <w:tbl>
      <w:tblPr>
        <w:tblStyle w:val="TableGrid"/>
        <w:tblW w:w="0" w:type="auto"/>
        <w:tblLook w:val="04A0" w:firstRow="1" w:lastRow="0" w:firstColumn="1" w:lastColumn="0" w:noHBand="0" w:noVBand="1"/>
      </w:tblPr>
      <w:tblGrid>
        <w:gridCol w:w="5035"/>
        <w:gridCol w:w="5035"/>
      </w:tblGrid>
      <w:tr w:rsidR="00F00A90" w14:paraId="36A13F79" w14:textId="77777777" w:rsidTr="00C0333E">
        <w:tc>
          <w:tcPr>
            <w:tcW w:w="5040" w:type="dxa"/>
          </w:tcPr>
          <w:p w14:paraId="5C619296" w14:textId="77777777" w:rsidR="00F00A90" w:rsidRDefault="00F00A90" w:rsidP="00C0333E">
            <w:r>
              <w:t>Expense</w:t>
            </w:r>
          </w:p>
        </w:tc>
        <w:tc>
          <w:tcPr>
            <w:tcW w:w="5040" w:type="dxa"/>
          </w:tcPr>
          <w:p w14:paraId="26416A8C" w14:textId="77777777" w:rsidR="00F00A90" w:rsidRDefault="00F00A90" w:rsidP="00C0333E">
            <w:r>
              <w:t>Estimated Cost</w:t>
            </w:r>
          </w:p>
        </w:tc>
      </w:tr>
      <w:tr w:rsidR="00F00A90" w14:paraId="4E2FA63D" w14:textId="77777777" w:rsidTr="00C0333E">
        <w:tc>
          <w:tcPr>
            <w:tcW w:w="5040" w:type="dxa"/>
          </w:tcPr>
          <w:p w14:paraId="630CCACA" w14:textId="77777777" w:rsidR="00F00A90" w:rsidRDefault="00F00A90" w:rsidP="00C0333E">
            <w:r>
              <w:t>Current Physical Exam</w:t>
            </w:r>
          </w:p>
        </w:tc>
        <w:tc>
          <w:tcPr>
            <w:tcW w:w="5040" w:type="dxa"/>
          </w:tcPr>
          <w:p w14:paraId="7CCC8C4F" w14:textId="77777777" w:rsidR="00F00A90" w:rsidRDefault="00F00A90" w:rsidP="00C0333E">
            <w:r>
              <w:t>$50–$100</w:t>
            </w:r>
          </w:p>
        </w:tc>
      </w:tr>
      <w:tr w:rsidR="00F00A90" w14:paraId="187113A1" w14:textId="77777777" w:rsidTr="00C0333E">
        <w:tc>
          <w:tcPr>
            <w:tcW w:w="5040" w:type="dxa"/>
          </w:tcPr>
          <w:p w14:paraId="15094F99" w14:textId="77777777" w:rsidR="00F00A90" w:rsidRDefault="00F00A90" w:rsidP="00C0333E">
            <w:r>
              <w:t>Tuberculosis/TB Test</w:t>
            </w:r>
          </w:p>
        </w:tc>
        <w:tc>
          <w:tcPr>
            <w:tcW w:w="5040" w:type="dxa"/>
          </w:tcPr>
          <w:p w14:paraId="213F6777" w14:textId="77777777" w:rsidR="00F00A90" w:rsidRDefault="00F00A90" w:rsidP="00C0333E">
            <w:r>
              <w:t>$20–$50</w:t>
            </w:r>
          </w:p>
        </w:tc>
      </w:tr>
      <w:tr w:rsidR="00F00A90" w14:paraId="65F3DC83" w14:textId="77777777" w:rsidTr="00C0333E">
        <w:tc>
          <w:tcPr>
            <w:tcW w:w="5040" w:type="dxa"/>
          </w:tcPr>
          <w:p w14:paraId="450AC155" w14:textId="77777777" w:rsidR="00F00A90" w:rsidRDefault="00F00A90" w:rsidP="00C0333E">
            <w:r>
              <w:t>Uniform (Navy-blue top and bottom)</w:t>
            </w:r>
          </w:p>
        </w:tc>
        <w:tc>
          <w:tcPr>
            <w:tcW w:w="5040" w:type="dxa"/>
          </w:tcPr>
          <w:p w14:paraId="48A7BC69" w14:textId="77777777" w:rsidR="00F00A90" w:rsidRDefault="00F00A90" w:rsidP="00C0333E">
            <w:r>
              <w:t>$40–$50</w:t>
            </w:r>
          </w:p>
        </w:tc>
      </w:tr>
      <w:tr w:rsidR="00F00A90" w14:paraId="7E6EA6B7" w14:textId="77777777" w:rsidTr="00C0333E">
        <w:tc>
          <w:tcPr>
            <w:tcW w:w="5040" w:type="dxa"/>
          </w:tcPr>
          <w:p w14:paraId="575F7BA9" w14:textId="77777777" w:rsidR="00F00A90" w:rsidRDefault="00F00A90" w:rsidP="00C0333E">
            <w:r>
              <w:t>White tennis/sneaker shoes</w:t>
            </w:r>
          </w:p>
        </w:tc>
        <w:tc>
          <w:tcPr>
            <w:tcW w:w="5040" w:type="dxa"/>
          </w:tcPr>
          <w:p w14:paraId="0517D5B8" w14:textId="77777777" w:rsidR="00F00A90" w:rsidRDefault="00F00A90" w:rsidP="00C0333E">
            <w:r>
              <w:t>$30–$50</w:t>
            </w:r>
          </w:p>
        </w:tc>
      </w:tr>
      <w:tr w:rsidR="00F00A90" w14:paraId="6747CE65" w14:textId="77777777" w:rsidTr="00C0333E">
        <w:tc>
          <w:tcPr>
            <w:tcW w:w="5040" w:type="dxa"/>
          </w:tcPr>
          <w:p w14:paraId="75FEC77E" w14:textId="77777777" w:rsidR="00F00A90" w:rsidRDefault="00F00A90" w:rsidP="00C0333E">
            <w:r>
              <w:lastRenderedPageBreak/>
              <w:t>Watch with a second hand</w:t>
            </w:r>
          </w:p>
        </w:tc>
        <w:tc>
          <w:tcPr>
            <w:tcW w:w="5040" w:type="dxa"/>
          </w:tcPr>
          <w:p w14:paraId="4A382748" w14:textId="77777777" w:rsidR="00F00A90" w:rsidRDefault="00F00A90" w:rsidP="00C0333E">
            <w:r>
              <w:t>$20–$30</w:t>
            </w:r>
          </w:p>
        </w:tc>
      </w:tr>
      <w:tr w:rsidR="00F00A90" w14:paraId="6A15FCF5" w14:textId="77777777" w:rsidTr="00C0333E">
        <w:tc>
          <w:tcPr>
            <w:tcW w:w="5040" w:type="dxa"/>
          </w:tcPr>
          <w:p w14:paraId="48C5DF58" w14:textId="77777777" w:rsidR="00F00A90" w:rsidRDefault="00F00A90" w:rsidP="00C0333E">
            <w:r>
              <w:t>Textbook</w:t>
            </w:r>
          </w:p>
        </w:tc>
        <w:tc>
          <w:tcPr>
            <w:tcW w:w="5040" w:type="dxa"/>
          </w:tcPr>
          <w:p w14:paraId="6A1606F6" w14:textId="77777777" w:rsidR="00F00A90" w:rsidRDefault="00F00A90" w:rsidP="00C0333E">
            <w:r>
              <w:t>$35–$40</w:t>
            </w:r>
          </w:p>
        </w:tc>
      </w:tr>
      <w:tr w:rsidR="00F00A90" w14:paraId="7FDA6DE9" w14:textId="77777777" w:rsidTr="00C0333E">
        <w:tc>
          <w:tcPr>
            <w:tcW w:w="5040" w:type="dxa"/>
          </w:tcPr>
          <w:p w14:paraId="68962AED" w14:textId="77777777" w:rsidR="00F00A90" w:rsidRDefault="00F00A90" w:rsidP="00C0333E">
            <w:r>
              <w:t>Stethoscope</w:t>
            </w:r>
          </w:p>
        </w:tc>
        <w:tc>
          <w:tcPr>
            <w:tcW w:w="5040" w:type="dxa"/>
          </w:tcPr>
          <w:p w14:paraId="63F9C3D3" w14:textId="77777777" w:rsidR="00F00A90" w:rsidRDefault="00F00A90" w:rsidP="00C0333E">
            <w:r>
              <w:t>$10–$25</w:t>
            </w:r>
          </w:p>
        </w:tc>
      </w:tr>
      <w:tr w:rsidR="00F00A90" w14:paraId="0B6C6B76" w14:textId="77777777" w:rsidTr="00C0333E">
        <w:tc>
          <w:tcPr>
            <w:tcW w:w="5040" w:type="dxa"/>
          </w:tcPr>
          <w:p w14:paraId="79B771F0" w14:textId="77777777" w:rsidR="00F00A90" w:rsidRDefault="00F00A90" w:rsidP="00C0333E">
            <w:r>
              <w:t>D&amp;S Massachusetts Exam Fee — Written and Skills</w:t>
            </w:r>
          </w:p>
        </w:tc>
        <w:tc>
          <w:tcPr>
            <w:tcW w:w="5040" w:type="dxa"/>
          </w:tcPr>
          <w:p w14:paraId="0D9AEC6B" w14:textId="77777777" w:rsidR="00F00A90" w:rsidRDefault="00F00A90" w:rsidP="00C0333E">
            <w:r>
              <w:t>$110</w:t>
            </w:r>
          </w:p>
        </w:tc>
      </w:tr>
    </w:tbl>
    <w:p w14:paraId="59586AE8" w14:textId="77777777" w:rsidR="00F00A90" w:rsidRDefault="00F00A90"/>
    <w:p w14:paraId="6B97F915" w14:textId="77777777" w:rsidR="00D70911" w:rsidRDefault="00040A15" w:rsidP="00D70911">
      <w:r>
        <w:t>Outside funding from an employer, workforce agency, government program, or other third party must be documented in writing. Unless a written third-party agreement provides otherwise, the student remains responsible for any balance not covered by the funding source.</w:t>
      </w:r>
    </w:p>
    <w:p w14:paraId="64F98E41" w14:textId="43C25C0F" w:rsidR="00D74729" w:rsidRPr="005D4034" w:rsidRDefault="00C61B4C" w:rsidP="00D70911">
      <w:pPr>
        <w:rPr>
          <w:rFonts w:asciiTheme="majorHAnsi" w:hAnsiTheme="majorHAnsi" w:cstheme="majorHAnsi"/>
          <w:b/>
          <w:bCs/>
          <w:color w:val="548DD4" w:themeColor="text2" w:themeTint="99"/>
          <w:sz w:val="26"/>
          <w:szCs w:val="26"/>
        </w:rPr>
      </w:pPr>
      <w:r w:rsidRPr="008A60CB">
        <w:rPr>
          <w:rFonts w:asciiTheme="majorHAnsi" w:hAnsiTheme="majorHAnsi" w:cstheme="majorHAnsi"/>
          <w:b/>
          <w:bCs/>
          <w:color w:val="548DD4" w:themeColor="text2" w:themeTint="99"/>
          <w:sz w:val="26"/>
          <w:szCs w:val="26"/>
        </w:rPr>
        <w:t>Changing Program Cohorts</w:t>
      </w:r>
      <w:r w:rsidRPr="00C61B4C">
        <w:t xml:space="preserve">  </w:t>
      </w:r>
    </w:p>
    <w:p w14:paraId="3A841623" w14:textId="77777777" w:rsidR="004710CB" w:rsidRPr="004710CB" w:rsidRDefault="004710CB" w:rsidP="004710CB">
      <w:r w:rsidRPr="004710CB">
        <w:t>Students may request to transfer from one cohort (scheduled group) to another within the same program, such as changing from a Tuesday/Thursday schedule to a Saturday/Sunday schedule, moving from a morning to an evening cohort, or postponing entry from one start date to a later start date. All cohort changes require prior approval from the Program Director and are subject to availability.</w:t>
      </w:r>
    </w:p>
    <w:p w14:paraId="78521221" w14:textId="77777777" w:rsidR="004710CB" w:rsidRPr="004710CB" w:rsidRDefault="004710CB" w:rsidP="004710CB">
      <w:r w:rsidRPr="004710CB">
        <w:t>A cohort change must not create a gap in instruction or prevent the student from completing all required program hours, skills training, and clinical requirements. The Institute will document completed hours and determine appropriate placement in the receiving cohort. A cohort change does not waive any program requirements.</w:t>
      </w:r>
    </w:p>
    <w:p w14:paraId="51C69E8C" w14:textId="77777777" w:rsidR="004710CB" w:rsidRDefault="004710CB" w:rsidP="00D70911"/>
    <w:p w14:paraId="49C64C96" w14:textId="745AB368" w:rsidR="003026C9" w:rsidRPr="00D70911" w:rsidRDefault="00D70911" w:rsidP="00D70911">
      <w:pPr>
        <w:rPr>
          <w:rFonts w:asciiTheme="majorHAnsi" w:hAnsiTheme="majorHAnsi" w:cstheme="majorHAnsi"/>
          <w:b/>
          <w:bCs/>
          <w:color w:val="1F497D" w:themeColor="text2"/>
          <w:sz w:val="28"/>
          <w:szCs w:val="32"/>
        </w:rPr>
      </w:pPr>
      <w:r w:rsidRPr="00D70911">
        <w:rPr>
          <w:rFonts w:asciiTheme="majorHAnsi" w:hAnsiTheme="majorHAnsi" w:cstheme="majorHAnsi"/>
          <w:b/>
          <w:bCs/>
          <w:color w:val="1F497D" w:themeColor="text2"/>
          <w:sz w:val="28"/>
          <w:szCs w:val="32"/>
        </w:rPr>
        <w:t xml:space="preserve">8. </w:t>
      </w:r>
      <w:r w:rsidR="00040A15" w:rsidRPr="00D70911">
        <w:rPr>
          <w:rFonts w:asciiTheme="majorHAnsi" w:hAnsiTheme="majorHAnsi" w:cstheme="majorHAnsi"/>
          <w:b/>
          <w:bCs/>
          <w:color w:val="1F497D" w:themeColor="text2"/>
          <w:sz w:val="28"/>
          <w:szCs w:val="32"/>
        </w:rPr>
        <w:t>Attendance Policy</w:t>
      </w:r>
    </w:p>
    <w:p w14:paraId="5774E53E" w14:textId="3C1934BF" w:rsidR="003026C9" w:rsidRDefault="00040A15">
      <w:r>
        <w:t xml:space="preserve">Because the NATP is a clock-hour program, students must complete all </w:t>
      </w:r>
      <w:r w:rsidR="00B123E8">
        <w:t>9</w:t>
      </w:r>
      <w:r w:rsidR="0086686E">
        <w:t>0.</w:t>
      </w:r>
      <w:r w:rsidR="00B123E8">
        <w:t>5</w:t>
      </w:r>
      <w:r>
        <w:t xml:space="preserve"> required hours. Attendance is required for classroom/theory, skills laboratory, and supervised practical/clinical training.</w:t>
      </w:r>
    </w:p>
    <w:p w14:paraId="3A8B51B1" w14:textId="77777777" w:rsidR="003026C9" w:rsidRDefault="00040A15">
      <w:pPr>
        <w:pStyle w:val="Heading2"/>
      </w:pPr>
      <w:r>
        <w:t>Attendance Percentage Requirement</w:t>
      </w:r>
    </w:p>
    <w:p w14:paraId="0DC9C8CC" w14:textId="08112954" w:rsidR="003026C9" w:rsidRDefault="00040A15">
      <w:r>
        <w:t xml:space="preserve">Students must complete 100% of the required </w:t>
      </w:r>
      <w:r w:rsidR="00B123E8">
        <w:t>95</w:t>
      </w:r>
      <w:r>
        <w:t xml:space="preserve"> program hours. Two (2) absences are considered excessive. An absence does not eliminate the student's obligation to complete missed instructional hours.</w:t>
      </w:r>
    </w:p>
    <w:p w14:paraId="1128F741" w14:textId="77777777" w:rsidR="003026C9" w:rsidRDefault="00040A15">
      <w:pPr>
        <w:pStyle w:val="Heading2"/>
      </w:pPr>
      <w:r>
        <w:t>Tardiness and Early Departure</w:t>
      </w:r>
    </w:p>
    <w:p w14:paraId="6BA2347B" w14:textId="77777777" w:rsidR="003026C9" w:rsidRDefault="00040A15">
      <w:r>
        <w:t>Students are expected to arrive on time and remain for the full scheduled session. Three (3) instances of tardiness and/or early departure are considered excessive. Missed instructional time must be made up as required.</w:t>
      </w:r>
    </w:p>
    <w:p w14:paraId="48C4318B" w14:textId="77777777" w:rsidR="003026C9" w:rsidRDefault="00040A15">
      <w:pPr>
        <w:pStyle w:val="Heading2"/>
      </w:pPr>
      <w:r>
        <w:t>Excused and Unexcused Absences</w:t>
      </w:r>
    </w:p>
    <w:p w14:paraId="7DB1F242" w14:textId="57755D36" w:rsidR="005E5141" w:rsidRPr="005E5141" w:rsidRDefault="005E5141" w:rsidP="005E5141">
      <w:r w:rsidRPr="005E5141">
        <w:t>An absence may be considered excused for illness, emergency, court obligation, or another circumstance approved by the Program Director. Except in an emergency or circumstances beyond the student’s control, students must notify the Institute by telephone, text message, or email at least two (2) hours before the scheduled start of the program day. Documentation may be requested to support an excused absence. An absence may be considered unexcused when the student fails to provide the required two-hour notice, does not provide requested documentation, or the reason for the absence is not approved by the Program Director.</w:t>
      </w:r>
    </w:p>
    <w:p w14:paraId="7F27E67F" w14:textId="77777777" w:rsidR="003026C9" w:rsidRDefault="00040A15">
      <w:pPr>
        <w:pStyle w:val="Heading2"/>
      </w:pPr>
      <w:r>
        <w:t>Make-Up Attendance</w:t>
      </w:r>
    </w:p>
    <w:p w14:paraId="2B8D2B13" w14:textId="741F8846" w:rsidR="00D60157" w:rsidRDefault="00040A15">
      <w:r>
        <w:t>Required missed hours must be made up in a manner approved by the Institute. Make-up work must provide equivalent instructional or supervised practical/clinical time; an assignment alone does not substitute for required clock hours. No make-up fee will be charged.</w:t>
      </w:r>
    </w:p>
    <w:p w14:paraId="4A1002F4" w14:textId="77777777" w:rsidR="006E1D4D" w:rsidRPr="00275B25" w:rsidRDefault="006E1D4D" w:rsidP="006E1D4D">
      <w:pPr>
        <w:rPr>
          <w:sz w:val="26"/>
          <w:szCs w:val="26"/>
        </w:rPr>
      </w:pPr>
      <w:r w:rsidRPr="00275B25">
        <w:rPr>
          <w:b/>
          <w:bCs/>
          <w:color w:val="548DD4" w:themeColor="text2" w:themeTint="99"/>
          <w:sz w:val="26"/>
          <w:szCs w:val="26"/>
        </w:rPr>
        <w:t xml:space="preserve">Schools licensed under M.G.L. c. 112, s. 263 must comply with M.G.L. c. 151C, s. 2B, set forth below: </w:t>
      </w:r>
    </w:p>
    <w:p w14:paraId="634E260D" w14:textId="77777777" w:rsidR="006E1D4D" w:rsidRPr="00275B25" w:rsidRDefault="006E1D4D" w:rsidP="006E1D4D">
      <w:r w:rsidRPr="00275B25">
        <w:lastRenderedPageBreak/>
        <w:t xml:space="preserve">“Section 2B: Absence of student due to religious beliefs </w:t>
      </w:r>
    </w:p>
    <w:p w14:paraId="2447576E" w14:textId="47E28767" w:rsidR="005216CC" w:rsidRDefault="006E1D4D">
      <w:r w:rsidRPr="00275B25">
        <w:t>Section 2B. Any student in an educational or vocational training institution, other than a religious or denominational educational or vocational training institution, who is unable, because of his religious beliefs, to attend classes or to participate in any examination, study, or work requirement on a particular day shall be excused from any such examination or study or work requirement, and shall be provided with an opportunity to make up such examination, study, or work requirement which he may have missed because of such absence on any particular day; provided, however, that such makeup examination or work shall not create an unreasonable burden upon such school. No fees of any kind shall be charged by the institution for making available to the said student such opportunity. No adverse or prejudicial effects shall result to any student because of his availing himself of the provisions of this section.</w:t>
      </w:r>
    </w:p>
    <w:p w14:paraId="4A477B62" w14:textId="77777777" w:rsidR="003026C9" w:rsidRDefault="00040A15">
      <w:pPr>
        <w:pStyle w:val="Heading2"/>
      </w:pPr>
      <w:r>
        <w:t>Inclement Weather/Weather Emergencies</w:t>
      </w:r>
    </w:p>
    <w:p w14:paraId="335540C2" w14:textId="77777777" w:rsidR="003026C9" w:rsidRDefault="00040A15">
      <w:r>
        <w:t>Dola may delay, cancel, relocate, or modify classes or clinical activities when weather or another emergency creates an unsafe condition. Students will be notified primarily by text message and, when appropriate, through local television announcements and other designated Institute communication methods. Required hours will be rescheduled or otherwise completed as permitted by applicable requirements.</w:t>
      </w:r>
    </w:p>
    <w:p w14:paraId="68A22A5E" w14:textId="77777777" w:rsidR="003026C9" w:rsidRDefault="00040A15">
      <w:pPr>
        <w:pStyle w:val="Heading1"/>
      </w:pPr>
      <w:r>
        <w:t>9. Grading Policy and Satisfactory Academic Progress</w:t>
      </w:r>
    </w:p>
    <w:p w14:paraId="30403476" w14:textId="77777777" w:rsidR="003026C9" w:rsidRDefault="00040A15">
      <w:pPr>
        <w:pStyle w:val="Heading2"/>
      </w:pPr>
      <w:r>
        <w:t>Grading Scale</w:t>
      </w:r>
    </w:p>
    <w:tbl>
      <w:tblPr>
        <w:tblStyle w:val="TableGrid"/>
        <w:tblW w:w="0" w:type="auto"/>
        <w:jc w:val="center"/>
        <w:tblLook w:val="04A0" w:firstRow="1" w:lastRow="0" w:firstColumn="1" w:lastColumn="0" w:noHBand="0" w:noVBand="1"/>
      </w:tblPr>
      <w:tblGrid>
        <w:gridCol w:w="5035"/>
        <w:gridCol w:w="5035"/>
      </w:tblGrid>
      <w:tr w:rsidR="003026C9" w14:paraId="6AD9343B" w14:textId="77777777">
        <w:trPr>
          <w:jc w:val="center"/>
        </w:trPr>
        <w:tc>
          <w:tcPr>
            <w:tcW w:w="5040" w:type="dxa"/>
          </w:tcPr>
          <w:p w14:paraId="2A296451" w14:textId="77777777" w:rsidR="003026C9" w:rsidRDefault="00040A15">
            <w:r>
              <w:rPr>
                <w:b/>
              </w:rPr>
              <w:t>Grade</w:t>
            </w:r>
          </w:p>
        </w:tc>
        <w:tc>
          <w:tcPr>
            <w:tcW w:w="5040" w:type="dxa"/>
          </w:tcPr>
          <w:p w14:paraId="10FA3BEA" w14:textId="77777777" w:rsidR="003026C9" w:rsidRDefault="00040A15">
            <w:r>
              <w:rPr>
                <w:b/>
              </w:rPr>
              <w:t>Percentage</w:t>
            </w:r>
          </w:p>
        </w:tc>
      </w:tr>
      <w:tr w:rsidR="003026C9" w14:paraId="7CD33F0C" w14:textId="77777777">
        <w:trPr>
          <w:jc w:val="center"/>
        </w:trPr>
        <w:tc>
          <w:tcPr>
            <w:tcW w:w="5040" w:type="dxa"/>
          </w:tcPr>
          <w:p w14:paraId="29B5AC6D" w14:textId="77777777" w:rsidR="003026C9" w:rsidRDefault="00040A15">
            <w:r>
              <w:t>A</w:t>
            </w:r>
          </w:p>
        </w:tc>
        <w:tc>
          <w:tcPr>
            <w:tcW w:w="5040" w:type="dxa"/>
          </w:tcPr>
          <w:p w14:paraId="39A4A824" w14:textId="77777777" w:rsidR="003026C9" w:rsidRDefault="00040A15">
            <w:r>
              <w:t>90–100%</w:t>
            </w:r>
          </w:p>
        </w:tc>
      </w:tr>
      <w:tr w:rsidR="003026C9" w14:paraId="731C30C4" w14:textId="77777777">
        <w:trPr>
          <w:jc w:val="center"/>
        </w:trPr>
        <w:tc>
          <w:tcPr>
            <w:tcW w:w="5040" w:type="dxa"/>
          </w:tcPr>
          <w:p w14:paraId="4F26A49F" w14:textId="77777777" w:rsidR="003026C9" w:rsidRDefault="00040A15">
            <w:r>
              <w:t>B</w:t>
            </w:r>
          </w:p>
        </w:tc>
        <w:tc>
          <w:tcPr>
            <w:tcW w:w="5040" w:type="dxa"/>
          </w:tcPr>
          <w:p w14:paraId="18864BF2" w14:textId="77777777" w:rsidR="003026C9" w:rsidRDefault="00040A15">
            <w:r>
              <w:t>80–89%</w:t>
            </w:r>
          </w:p>
        </w:tc>
      </w:tr>
      <w:tr w:rsidR="003026C9" w14:paraId="2D4BCC38" w14:textId="77777777">
        <w:trPr>
          <w:jc w:val="center"/>
        </w:trPr>
        <w:tc>
          <w:tcPr>
            <w:tcW w:w="5040" w:type="dxa"/>
          </w:tcPr>
          <w:p w14:paraId="1B87D5B4" w14:textId="77777777" w:rsidR="003026C9" w:rsidRDefault="00040A15">
            <w:r>
              <w:t>C</w:t>
            </w:r>
          </w:p>
        </w:tc>
        <w:tc>
          <w:tcPr>
            <w:tcW w:w="5040" w:type="dxa"/>
          </w:tcPr>
          <w:p w14:paraId="451E0FAA" w14:textId="148AF2EB" w:rsidR="003026C9" w:rsidRDefault="00040A15">
            <w:r>
              <w:t>7</w:t>
            </w:r>
            <w:r w:rsidR="000945BB">
              <w:t>6</w:t>
            </w:r>
            <w:r>
              <w:t>–79%</w:t>
            </w:r>
          </w:p>
        </w:tc>
      </w:tr>
      <w:tr w:rsidR="003026C9" w14:paraId="3F4623CC" w14:textId="77777777">
        <w:trPr>
          <w:jc w:val="center"/>
        </w:trPr>
        <w:tc>
          <w:tcPr>
            <w:tcW w:w="5040" w:type="dxa"/>
          </w:tcPr>
          <w:p w14:paraId="4FE6438E" w14:textId="77777777" w:rsidR="003026C9" w:rsidRDefault="00040A15">
            <w:r>
              <w:t>F</w:t>
            </w:r>
          </w:p>
        </w:tc>
        <w:tc>
          <w:tcPr>
            <w:tcW w:w="5040" w:type="dxa"/>
          </w:tcPr>
          <w:p w14:paraId="4FBA75CD" w14:textId="2D550638" w:rsidR="003026C9" w:rsidRDefault="00040A15">
            <w:r>
              <w:t>Below 7</w:t>
            </w:r>
            <w:r w:rsidR="008500CD">
              <w:t>6</w:t>
            </w:r>
            <w:r>
              <w:t>%</w:t>
            </w:r>
          </w:p>
        </w:tc>
      </w:tr>
    </w:tbl>
    <w:p w14:paraId="6764CF53" w14:textId="77777777" w:rsidR="00862919" w:rsidRDefault="00862919"/>
    <w:p w14:paraId="00D81949" w14:textId="74D2C2A9" w:rsidR="003026C9" w:rsidRDefault="00040A15">
      <w:r>
        <w:t xml:space="preserve">A minimum overall academic average of </w:t>
      </w:r>
      <w:r w:rsidR="009C171B">
        <w:t>80</w:t>
      </w:r>
      <w:r>
        <w:t>% is required to pass the program. Skills laboratory and clinical performance are graded Pass/Fail and must be successfully passed. Required skills and clinical competencies must be completed regardless of the written grade.</w:t>
      </w:r>
      <w:r w:rsidR="00F91FDD">
        <w:t xml:space="preserve"> </w:t>
      </w:r>
    </w:p>
    <w:p w14:paraId="7D4EC6A1" w14:textId="77777777" w:rsidR="003026C9" w:rsidRDefault="00040A15">
      <w:pPr>
        <w:pStyle w:val="Heading2"/>
      </w:pPr>
      <w:r>
        <w:t>Classroom vs. Skills Laboratory and Clinical</w:t>
      </w:r>
    </w:p>
    <w:p w14:paraId="522708C6" w14:textId="77777777" w:rsidR="003026C9" w:rsidRDefault="00040A15">
      <w:r>
        <w:t>Classroom performance may be evaluated through quizzes, examinations, assignments, participation, and other assessments. Skills laboratory performance is evaluated through demonstration and return demonstration. Clinical performance is evaluated through direct observation, professionalism, safety, communication, and required competency performance.</w:t>
      </w:r>
    </w:p>
    <w:p w14:paraId="3E8863BB" w14:textId="77777777" w:rsidR="003026C9" w:rsidRDefault="00040A15">
      <w:pPr>
        <w:pStyle w:val="Heading2"/>
      </w:pPr>
      <w:r>
        <w:t>Make-Up Exams, Labs, and Clinical</w:t>
      </w:r>
    </w:p>
    <w:p w14:paraId="083AC5A0" w14:textId="7AFBD01F" w:rsidR="00275B25" w:rsidRPr="00275B25" w:rsidRDefault="0009222B" w:rsidP="00275B25">
      <w:r>
        <w:t>Tutoring</w:t>
      </w:r>
      <w:r w:rsidR="000E7509">
        <w:t>/</w:t>
      </w:r>
      <w:r w:rsidR="00040A15">
        <w:t>Make-up examinations or laboratory activities may be permitted. Clinical make-up is subject to clinical-site availability and must satisfy all required hours and competencies. The Institute does not guarantee a particular make-up date or clinical site.</w:t>
      </w:r>
      <w:r w:rsidR="00F056A8">
        <w:t xml:space="preserve"> </w:t>
      </w:r>
      <w:r w:rsidR="00F056A8" w:rsidRPr="00F056A8">
        <w:t>No make-up fee will be charged.</w:t>
      </w:r>
    </w:p>
    <w:p w14:paraId="2E1CC034" w14:textId="77777777" w:rsidR="003026C9" w:rsidRDefault="00040A15">
      <w:pPr>
        <w:pStyle w:val="Heading2"/>
      </w:pPr>
      <w:r>
        <w:t>Satisfactory Progress Report</w:t>
      </w:r>
    </w:p>
    <w:p w14:paraId="20064D48" w14:textId="77777777" w:rsidR="003026C9" w:rsidRDefault="00040A15">
      <w:r>
        <w:rPr>
          <w:b/>
        </w:rPr>
        <w:t xml:space="preserve">Written Progress Reports: </w:t>
      </w:r>
      <w:r>
        <w:t>In accordance with 230 CMR 15.01(10), Dola Health Career Institute will provide students with an appropriate written report of progress at least once during the program because the program has a duration of 15 hours or more. The written progress report will be provided by the time 50 percent of the program has been completed. The report may be provided in person or through another written method designated by the Institute.</w:t>
      </w:r>
    </w:p>
    <w:p w14:paraId="14093E1B" w14:textId="77777777" w:rsidR="00D1162D" w:rsidRDefault="00040A15" w:rsidP="00D1162D">
      <w:r>
        <w:lastRenderedPageBreak/>
        <w:t>Student progress is monitored throughout the program. A student may be placed on academic, skills, attendance, or behavioral warning/probation when performance falls below standards. Failure to correct deficiencies may result in dismissal.</w:t>
      </w:r>
    </w:p>
    <w:p w14:paraId="2DA53AEC" w14:textId="4E9061EA" w:rsidR="003026C9" w:rsidRPr="00D1162D" w:rsidRDefault="00040A15" w:rsidP="00D1162D">
      <w:pPr>
        <w:rPr>
          <w:rFonts w:asciiTheme="majorHAnsi" w:hAnsiTheme="majorHAnsi" w:cstheme="majorHAnsi"/>
          <w:b/>
          <w:bCs/>
          <w:color w:val="365F91" w:themeColor="accent1" w:themeShade="BF"/>
          <w:sz w:val="28"/>
          <w:szCs w:val="28"/>
        </w:rPr>
      </w:pPr>
      <w:r w:rsidRPr="00D1162D">
        <w:rPr>
          <w:rFonts w:asciiTheme="majorHAnsi" w:hAnsiTheme="majorHAnsi" w:cstheme="majorHAnsi"/>
          <w:b/>
          <w:bCs/>
          <w:color w:val="365F91" w:themeColor="accent1" w:themeShade="BF"/>
          <w:sz w:val="28"/>
          <w:szCs w:val="28"/>
        </w:rPr>
        <w:t>10. Program Completion Requirements</w:t>
      </w:r>
    </w:p>
    <w:p w14:paraId="36D23BCA" w14:textId="7E5189C5" w:rsidR="003026C9" w:rsidRDefault="00040A15">
      <w:pPr>
        <w:pStyle w:val="ListBullet"/>
      </w:pPr>
      <w:r>
        <w:t xml:space="preserve">Complete all </w:t>
      </w:r>
      <w:r w:rsidR="00A92C24">
        <w:t>95</w:t>
      </w:r>
      <w:r>
        <w:t xml:space="preserve"> required clock hours.</w:t>
      </w:r>
    </w:p>
    <w:p w14:paraId="3A4C75DF" w14:textId="7F49768D" w:rsidR="003026C9" w:rsidRDefault="00040A15">
      <w:pPr>
        <w:pStyle w:val="ListBullet"/>
      </w:pPr>
      <w:r>
        <w:t xml:space="preserve">Successfully complete </w:t>
      </w:r>
      <w:r w:rsidR="00A92C24">
        <w:t>44</w:t>
      </w:r>
      <w:r w:rsidR="00082CA8">
        <w:t>.5 online knowledge base instruction</w:t>
      </w:r>
      <w:r w:rsidR="005E4CBD">
        <w:t>al</w:t>
      </w:r>
      <w:r>
        <w:t xml:space="preserve"> hours, 16 skills laboratory hours, </w:t>
      </w:r>
      <w:r w:rsidR="005E4CBD">
        <w:t>1</w:t>
      </w:r>
      <w:r w:rsidR="00A6060D">
        <w:t xml:space="preserve">2 </w:t>
      </w:r>
      <w:r w:rsidR="005E4CBD">
        <w:t xml:space="preserve">Massachusetts </w:t>
      </w:r>
      <w:r w:rsidR="00A6060D">
        <w:t>m</w:t>
      </w:r>
      <w:r w:rsidR="005E4CBD">
        <w:t xml:space="preserve">andatory </w:t>
      </w:r>
      <w:r w:rsidR="00A6060D">
        <w:t xml:space="preserve">hours, </w:t>
      </w:r>
      <w:r>
        <w:t>and 21 supervised practical/clinical hours.</w:t>
      </w:r>
    </w:p>
    <w:p w14:paraId="2252BC69" w14:textId="081DD5F1" w:rsidR="003026C9" w:rsidRDefault="00040A15">
      <w:pPr>
        <w:pStyle w:val="ListBullet"/>
      </w:pPr>
      <w:r>
        <w:t>Meet the program’s academic minimums</w:t>
      </w:r>
      <w:r w:rsidR="008A761D">
        <w:t xml:space="preserve"> of </w:t>
      </w:r>
      <w:r w:rsidR="00A6060D">
        <w:t>80</w:t>
      </w:r>
      <w:r w:rsidR="008A761D">
        <w:t>%</w:t>
      </w:r>
      <w:r w:rsidR="00A24854">
        <w:t>.</w:t>
      </w:r>
    </w:p>
    <w:p w14:paraId="5B12DE29" w14:textId="7AB7736B" w:rsidR="003026C9" w:rsidRDefault="00040A15">
      <w:pPr>
        <w:pStyle w:val="ListBullet"/>
      </w:pPr>
      <w:r>
        <w:t>Successfully demonstrate required skills and clinical competencies</w:t>
      </w:r>
      <w:r w:rsidR="00213134">
        <w:t xml:space="preserve"> with a passing grade</w:t>
      </w:r>
      <w:r w:rsidR="007F5963">
        <w:t>.</w:t>
      </w:r>
    </w:p>
    <w:p w14:paraId="3BF5D824" w14:textId="15D1F0BE" w:rsidR="009D2494" w:rsidRDefault="009D2494">
      <w:pPr>
        <w:pStyle w:val="ListBullet"/>
      </w:pPr>
      <w:r w:rsidRPr="009D2494">
        <w:t>Upon successful completion of all program requirements, students will be awarded a Certificate of Completion</w:t>
      </w:r>
      <w:r w:rsidR="00000B5C">
        <w:t>, and the program</w:t>
      </w:r>
      <w:r w:rsidR="009F76F0">
        <w:t xml:space="preserve"> prepares the student to write the </w:t>
      </w:r>
      <w:r w:rsidR="00255493">
        <w:t>Massachuse</w:t>
      </w:r>
      <w:r w:rsidR="0011644A">
        <w:t xml:space="preserve">tts </w:t>
      </w:r>
      <w:r w:rsidR="009F76F0">
        <w:t>state’s exam.</w:t>
      </w:r>
    </w:p>
    <w:p w14:paraId="1141BADC" w14:textId="77777777" w:rsidR="003026C9" w:rsidRPr="00E925DA" w:rsidRDefault="00040A15">
      <w:pPr>
        <w:rPr>
          <w:b/>
          <w:bCs/>
        </w:rPr>
      </w:pPr>
      <w:r w:rsidRPr="00E925DA">
        <w:rPr>
          <w:b/>
          <w:bCs/>
        </w:rPr>
        <w:t>Program completion does not guarantee employment or passage of a state credentialing examination.</w:t>
      </w:r>
    </w:p>
    <w:p w14:paraId="21AA3263" w14:textId="77777777" w:rsidR="003026C9" w:rsidRDefault="00040A15">
      <w:pPr>
        <w:pStyle w:val="Heading1"/>
      </w:pPr>
      <w:r>
        <w:t>11. School Rules and Standards of Conduct</w:t>
      </w:r>
    </w:p>
    <w:p w14:paraId="195BB6BD" w14:textId="77777777" w:rsidR="003026C9" w:rsidRDefault="00040A15">
      <w:pPr>
        <w:pStyle w:val="Heading2"/>
      </w:pPr>
      <w:r>
        <w:t>Code of Conduct/Classroom Etiquette</w:t>
      </w:r>
    </w:p>
    <w:p w14:paraId="6E7E4208" w14:textId="77777777" w:rsidR="003026C9" w:rsidRDefault="00040A15">
      <w:pPr>
        <w:pStyle w:val="ListBullet"/>
      </w:pPr>
      <w:r>
        <w:t>Treat classmates, instructors, staff, residents/patients, and clinical personnel with dignity and respect.</w:t>
      </w:r>
    </w:p>
    <w:p w14:paraId="7CB810C8" w14:textId="77777777" w:rsidR="003026C9" w:rsidRDefault="00040A15">
      <w:pPr>
        <w:pStyle w:val="ListBullet"/>
      </w:pPr>
      <w:r>
        <w:t>Follow lawful and reasonable instructions.</w:t>
      </w:r>
    </w:p>
    <w:p w14:paraId="3C68CDCE" w14:textId="77777777" w:rsidR="003026C9" w:rsidRDefault="00040A15">
      <w:pPr>
        <w:pStyle w:val="ListBullet"/>
      </w:pPr>
      <w:r>
        <w:t>Maintain confidentiality.</w:t>
      </w:r>
    </w:p>
    <w:p w14:paraId="1BAC2923" w14:textId="77777777" w:rsidR="003026C9" w:rsidRDefault="00040A15">
      <w:pPr>
        <w:pStyle w:val="ListBullet"/>
      </w:pPr>
      <w:r>
        <w:t>Arrive prepared and participate appropriately.</w:t>
      </w:r>
    </w:p>
    <w:p w14:paraId="36B2DA43" w14:textId="77777777" w:rsidR="003026C9" w:rsidRDefault="00040A15">
      <w:pPr>
        <w:pStyle w:val="ListBullet"/>
      </w:pPr>
      <w:r>
        <w:t>Use professional language and behavior.</w:t>
      </w:r>
    </w:p>
    <w:p w14:paraId="066C1F2D" w14:textId="77777777" w:rsidR="003026C9" w:rsidRDefault="00040A15">
      <w:pPr>
        <w:pStyle w:val="ListBullet"/>
      </w:pPr>
      <w:r>
        <w:t>Follow safety, infection prevention, and facility policies.</w:t>
      </w:r>
    </w:p>
    <w:p w14:paraId="7CF4A4DC" w14:textId="77777777" w:rsidR="003026C9" w:rsidRDefault="00040A15">
      <w:pPr>
        <w:pStyle w:val="Heading2"/>
      </w:pPr>
      <w:r>
        <w:t>Prohibited Conduct</w:t>
      </w:r>
    </w:p>
    <w:p w14:paraId="50658FDF" w14:textId="77777777" w:rsidR="003026C9" w:rsidRDefault="00040A15">
      <w:r>
        <w:t>Prohibited conduct includes harassment, threats, intimidation, theft, dishonesty, falsification of records, unsafe behavior, unauthorized disclosure of confidential information, possession of weapons, fighting, and conduct that interferes with instruction or resident/patient safety.</w:t>
      </w:r>
    </w:p>
    <w:p w14:paraId="634D32E7" w14:textId="77777777" w:rsidR="003026C9" w:rsidRDefault="00040A15">
      <w:pPr>
        <w:pStyle w:val="Heading2"/>
      </w:pPr>
      <w:r>
        <w:t>Smoking, Vaping, Illicit Drugs, and Alcohol</w:t>
      </w:r>
    </w:p>
    <w:p w14:paraId="23A6C068" w14:textId="77777777" w:rsidR="003026C9" w:rsidRDefault="00040A15">
      <w:r>
        <w:t>Smoking and vaping are prohibited in school and clinical areas except where expressly permitted. Possession, use, distribution, or being under the influence of illicit drugs or alcohol during school or clinical activities is prohibited.</w:t>
      </w:r>
    </w:p>
    <w:p w14:paraId="4F300C41" w14:textId="77777777" w:rsidR="003026C9" w:rsidRDefault="00040A15">
      <w:pPr>
        <w:pStyle w:val="Heading2"/>
      </w:pPr>
      <w:r>
        <w:t>Offensive Language or Apparel</w:t>
      </w:r>
    </w:p>
    <w:p w14:paraId="0152F57B" w14:textId="77777777" w:rsidR="003026C9" w:rsidRDefault="00040A15">
      <w:r>
        <w:t>Students must maintain professional language and appearance. Threatening, discriminatory, sexually explicit, or disruptive clothing, messages, or conduct is prohibited.</w:t>
      </w:r>
    </w:p>
    <w:p w14:paraId="66A01752" w14:textId="77777777" w:rsidR="003026C9" w:rsidRDefault="00040A15">
      <w:pPr>
        <w:pStyle w:val="Heading2"/>
      </w:pPr>
      <w:r>
        <w:t>Fighting, Violence, and Weapons</w:t>
      </w:r>
    </w:p>
    <w:p w14:paraId="26AB8201" w14:textId="77777777" w:rsidR="003026C9" w:rsidRDefault="00040A15">
      <w:r>
        <w:t>Fighting, threats of violence, intimidation, possession of weapons, or acts that endanger others are prohibited and may result in immediate removal and disciplinary action.</w:t>
      </w:r>
    </w:p>
    <w:p w14:paraId="1CA71DCF" w14:textId="77777777" w:rsidR="003026C9" w:rsidRDefault="00040A15">
      <w:pPr>
        <w:pStyle w:val="Heading2"/>
      </w:pPr>
      <w:r>
        <w:t>Treatment of Classmates and Instructors</w:t>
      </w:r>
    </w:p>
    <w:p w14:paraId="522F3F94" w14:textId="77777777" w:rsidR="003026C9" w:rsidRDefault="00040A15">
      <w:r>
        <w:t>Students are expected to communicate respectfully and resolve disagreements professionally. Retaliation, bullying, or intimidation is prohibited.</w:t>
      </w:r>
    </w:p>
    <w:p w14:paraId="46E0D97A" w14:textId="77777777" w:rsidR="003026C9" w:rsidRDefault="00040A15">
      <w:pPr>
        <w:pStyle w:val="Heading2"/>
      </w:pPr>
      <w:r>
        <w:lastRenderedPageBreak/>
        <w:t>Academic Integrity</w:t>
      </w:r>
    </w:p>
    <w:p w14:paraId="3B03E6AD" w14:textId="3B4916AC" w:rsidR="003026C9" w:rsidRDefault="00040A15">
      <w:r>
        <w:t>Cheating, plagiarism, unauthorized collaboration, falsification, impersonation, use of unauthorized materials, or submission of another person's work is prohibited and may result in a failing grade, probation, or dismissal.</w:t>
      </w:r>
    </w:p>
    <w:p w14:paraId="1FB54E05" w14:textId="77777777" w:rsidR="003026C9" w:rsidRDefault="00040A15">
      <w:pPr>
        <w:pStyle w:val="Heading2"/>
      </w:pPr>
      <w:r>
        <w:t>Exam Protocol</w:t>
      </w:r>
    </w:p>
    <w:p w14:paraId="097EE11F" w14:textId="77777777" w:rsidR="003026C9" w:rsidRDefault="00040A15">
      <w:pPr>
        <w:pStyle w:val="ListBullet"/>
      </w:pPr>
      <w:r>
        <w:t>Only authorized materials and devices may be used.</w:t>
      </w:r>
    </w:p>
    <w:p w14:paraId="638F2ACA" w14:textId="77777777" w:rsidR="003026C9" w:rsidRDefault="00040A15">
      <w:pPr>
        <w:pStyle w:val="ListBullet"/>
      </w:pPr>
      <w:r>
        <w:t>Phones, smart watches, unauthorized notes, and communication devices must be stored as directed.</w:t>
      </w:r>
    </w:p>
    <w:p w14:paraId="066980FF" w14:textId="77777777" w:rsidR="003026C9" w:rsidRDefault="00040A15">
      <w:pPr>
        <w:pStyle w:val="ListBullet"/>
      </w:pPr>
      <w:r>
        <w:t>Students may be required to show identification.</w:t>
      </w:r>
    </w:p>
    <w:p w14:paraId="1886628C" w14:textId="77777777" w:rsidR="003026C9" w:rsidRDefault="00040A15">
      <w:pPr>
        <w:pStyle w:val="ListBullet"/>
      </w:pPr>
      <w:r>
        <w:t>Examination materials may not be copied, photographed, distributed, or removed.</w:t>
      </w:r>
    </w:p>
    <w:p w14:paraId="72B57787" w14:textId="44C5AA74" w:rsidR="00197F26" w:rsidRDefault="00040A15" w:rsidP="00197F26">
      <w:pPr>
        <w:pStyle w:val="ListBullet"/>
      </w:pPr>
      <w:r>
        <w:t>Suspected cheating may result in removal from the examination and disciplinary review.</w:t>
      </w:r>
    </w:p>
    <w:p w14:paraId="6FCED242" w14:textId="77777777" w:rsidR="001A7DE2" w:rsidRDefault="001A7DE2" w:rsidP="001A7DE2">
      <w:pPr>
        <w:pStyle w:val="Heading1"/>
      </w:pPr>
      <w:r>
        <w:t>12. Technology, Electronic Devices, and Social Media</w:t>
      </w:r>
    </w:p>
    <w:p w14:paraId="6C6523C3" w14:textId="33BA9686" w:rsidR="001A7DE2" w:rsidRDefault="001A7DE2" w:rsidP="001A7DE2">
      <w:r>
        <w:t xml:space="preserve">Personal phones and electronic devices must be silenced and stored during instruction unless authorized for educational purposes. </w:t>
      </w:r>
    </w:p>
    <w:p w14:paraId="11E52B22" w14:textId="77777777" w:rsidR="009F51C7" w:rsidRPr="009F51C7" w:rsidRDefault="009F51C7" w:rsidP="009F51C7">
      <w:r w:rsidRPr="009F51C7">
        <w:t>Students are prohibited from using social media or other electronic communication platforms to disclose confidential or protected information or to misrepresent Dola Health Career Institute, its clinical sites, residents/patients, classmates, instructors, staff, or other individuals associated with the Institute.</w:t>
      </w:r>
    </w:p>
    <w:p w14:paraId="1FB47B64" w14:textId="77777777" w:rsidR="009F51C7" w:rsidRPr="009F51C7" w:rsidRDefault="009F51C7" w:rsidP="009F51C7">
      <w:r w:rsidRPr="009F51C7">
        <w:t>Students shall not post, share, photograph, record, or otherwise distribute information, images, videos, or comments involving residents/patients, clinical sites, or Institute activities without express written authorization from the Institute and, when applicable, the clinical site.</w:t>
      </w:r>
    </w:p>
    <w:p w14:paraId="69EE5C1B" w14:textId="09B91ACE" w:rsidR="009F51C7" w:rsidRPr="009F51C7" w:rsidRDefault="009F51C7" w:rsidP="009F51C7">
      <w:r w:rsidRPr="009F51C7">
        <w:t>Any violation of this policy may result in disciplinary action, up to and including removal from the clinical site, or dismissal from the program, consistent with Institute policies and applicable law.</w:t>
      </w:r>
    </w:p>
    <w:p w14:paraId="0E907FB1" w14:textId="77777777" w:rsidR="003026C9" w:rsidRDefault="00040A15">
      <w:pPr>
        <w:pStyle w:val="Heading1"/>
      </w:pPr>
      <w:r>
        <w:t>13. Dress Code</w:t>
      </w:r>
    </w:p>
    <w:p w14:paraId="12E4762D" w14:textId="77777777" w:rsidR="004B2496" w:rsidRPr="004B2496" w:rsidRDefault="004B2496" w:rsidP="004B2496">
      <w:r w:rsidRPr="004B2496">
        <w:t>Students are expected to maintain a clean, professional, and safe appearance throughout the program. The following requirements apply during classroom, skills laboratory, and clinical training:</w:t>
      </w:r>
    </w:p>
    <w:p w14:paraId="619649F1" w14:textId="77777777" w:rsidR="004B2496" w:rsidRPr="004B2496" w:rsidRDefault="004B2496" w:rsidP="00C643A4">
      <w:pPr>
        <w:numPr>
          <w:ilvl w:val="0"/>
          <w:numId w:val="19"/>
        </w:numPr>
        <w:spacing w:line="240" w:lineRule="auto"/>
      </w:pPr>
      <w:r w:rsidRPr="004B2496">
        <w:rPr>
          <w:b/>
          <w:bCs/>
        </w:rPr>
        <w:t>Uniform:</w:t>
      </w:r>
      <w:r w:rsidRPr="004B2496">
        <w:t xml:space="preserve"> Navy blue scrub top and bottom must be worn during class, skills laboratory, and clinical training. </w:t>
      </w:r>
    </w:p>
    <w:p w14:paraId="5D9F7D7A" w14:textId="77777777" w:rsidR="004B2496" w:rsidRPr="004B2496" w:rsidRDefault="004B2496" w:rsidP="00C643A4">
      <w:pPr>
        <w:numPr>
          <w:ilvl w:val="0"/>
          <w:numId w:val="19"/>
        </w:numPr>
        <w:spacing w:line="240" w:lineRule="auto"/>
      </w:pPr>
      <w:r w:rsidRPr="004B2496">
        <w:rPr>
          <w:b/>
          <w:bCs/>
        </w:rPr>
        <w:t>Shoes:</w:t>
      </w:r>
      <w:r w:rsidRPr="004B2496">
        <w:t xml:space="preserve"> Clean, closed-toe, non-slip white athletic or nursing shoes must be worn during skills laboratory and clinical training. </w:t>
      </w:r>
    </w:p>
    <w:p w14:paraId="4A9D8816" w14:textId="77777777" w:rsidR="004B2496" w:rsidRPr="004B2496" w:rsidRDefault="004B2496" w:rsidP="00C643A4">
      <w:pPr>
        <w:numPr>
          <w:ilvl w:val="0"/>
          <w:numId w:val="19"/>
        </w:numPr>
        <w:spacing w:line="240" w:lineRule="auto"/>
      </w:pPr>
      <w:r w:rsidRPr="004B2496">
        <w:rPr>
          <w:b/>
          <w:bCs/>
        </w:rPr>
        <w:t>Hair:</w:t>
      </w:r>
      <w:r w:rsidRPr="004B2496">
        <w:t xml:space="preserve"> Hair must be clean, neat, and secured away from the face and shoulders when necessary to maintain safety and infection control. </w:t>
      </w:r>
    </w:p>
    <w:p w14:paraId="187A9ADF" w14:textId="77777777" w:rsidR="004B2496" w:rsidRPr="004B2496" w:rsidRDefault="004B2496" w:rsidP="00C643A4">
      <w:pPr>
        <w:numPr>
          <w:ilvl w:val="0"/>
          <w:numId w:val="19"/>
        </w:numPr>
        <w:spacing w:line="240" w:lineRule="auto"/>
      </w:pPr>
      <w:r w:rsidRPr="004B2496">
        <w:rPr>
          <w:b/>
          <w:bCs/>
        </w:rPr>
        <w:t>Nails:</w:t>
      </w:r>
      <w:r w:rsidRPr="004B2496">
        <w:t xml:space="preserve"> Nails must be clean and maintained at a safe length. Artificial nails and excessively long nails are not permitted during clinical training. </w:t>
      </w:r>
    </w:p>
    <w:p w14:paraId="32941F8D" w14:textId="77777777" w:rsidR="004B2496" w:rsidRPr="004B2496" w:rsidRDefault="004B2496" w:rsidP="00C643A4">
      <w:pPr>
        <w:numPr>
          <w:ilvl w:val="0"/>
          <w:numId w:val="19"/>
        </w:numPr>
        <w:spacing w:line="240" w:lineRule="auto"/>
      </w:pPr>
      <w:r w:rsidRPr="004B2496">
        <w:rPr>
          <w:b/>
          <w:bCs/>
        </w:rPr>
        <w:t>Jewelry:</w:t>
      </w:r>
      <w:r w:rsidRPr="004B2496">
        <w:t xml:space="preserve"> Jewelry must be limited to items that do not interfere with patient/resident care, infection control, or safety. Dangling jewelry and large accessories are not permitted during clinical training. </w:t>
      </w:r>
    </w:p>
    <w:p w14:paraId="778B2316" w14:textId="77777777" w:rsidR="004B2496" w:rsidRPr="004B2496" w:rsidRDefault="004B2496" w:rsidP="00C643A4">
      <w:pPr>
        <w:numPr>
          <w:ilvl w:val="0"/>
          <w:numId w:val="19"/>
        </w:numPr>
        <w:spacing w:line="240" w:lineRule="auto"/>
      </w:pPr>
      <w:r w:rsidRPr="004B2496">
        <w:rPr>
          <w:b/>
          <w:bCs/>
        </w:rPr>
        <w:t>Fragrances:</w:t>
      </w:r>
      <w:r w:rsidRPr="004B2496">
        <w:t xml:space="preserve"> Strong perfumes, colognes, scented sprays, and other strong fragrances are not permitted because they may affect patients/residents or staff with sensitivities. </w:t>
      </w:r>
    </w:p>
    <w:p w14:paraId="2FCDEC0B" w14:textId="77777777" w:rsidR="004B2496" w:rsidRPr="004B2496" w:rsidRDefault="004B2496" w:rsidP="00C643A4">
      <w:pPr>
        <w:numPr>
          <w:ilvl w:val="0"/>
          <w:numId w:val="19"/>
        </w:numPr>
        <w:spacing w:line="240" w:lineRule="auto"/>
      </w:pPr>
      <w:r w:rsidRPr="004B2496">
        <w:rPr>
          <w:b/>
          <w:bCs/>
        </w:rPr>
        <w:t>Accessories:</w:t>
      </w:r>
      <w:r w:rsidRPr="004B2496">
        <w:t xml:space="preserve"> Hats, excessive accessories, or items that interfere with safe patient/resident care or professional appearance are not permitted during clinical training. </w:t>
      </w:r>
    </w:p>
    <w:p w14:paraId="09E52EF3" w14:textId="77777777" w:rsidR="004B2496" w:rsidRPr="004B2496" w:rsidRDefault="004B2496" w:rsidP="00C643A4">
      <w:pPr>
        <w:numPr>
          <w:ilvl w:val="0"/>
          <w:numId w:val="19"/>
        </w:numPr>
        <w:spacing w:line="240" w:lineRule="auto"/>
      </w:pPr>
      <w:r w:rsidRPr="004B2496">
        <w:rPr>
          <w:b/>
          <w:bCs/>
        </w:rPr>
        <w:lastRenderedPageBreak/>
        <w:t>Identification:</w:t>
      </w:r>
      <w:r w:rsidRPr="004B2496">
        <w:t xml:space="preserve"> Students must wear any required student identification badge or other identification specified by the Institute or clinical site. </w:t>
      </w:r>
    </w:p>
    <w:p w14:paraId="3846E8A9" w14:textId="77777777" w:rsidR="004B2496" w:rsidRDefault="004B2496" w:rsidP="004B2496">
      <w:r w:rsidRPr="004B2496">
        <w:t xml:space="preserve">Clinical facilities may have </w:t>
      </w:r>
      <w:r w:rsidRPr="004B2496">
        <w:rPr>
          <w:b/>
          <w:bCs/>
        </w:rPr>
        <w:t>additional dress and appearance requirements</w:t>
      </w:r>
      <w:r w:rsidRPr="004B2496">
        <w:t>, which students must follow.</w:t>
      </w:r>
    </w:p>
    <w:p w14:paraId="4A71FB2F" w14:textId="1481AE3A" w:rsidR="00513693" w:rsidRPr="004B2496" w:rsidRDefault="00847796" w:rsidP="004B2496">
      <w:r w:rsidRPr="00847796">
        <w:t>Religious accommodations will be considered as required by law and safety requirements. Clinical facilities may impose additional dress and appearance requirements.</w:t>
      </w:r>
    </w:p>
    <w:p w14:paraId="135860B5" w14:textId="77777777" w:rsidR="004B2496" w:rsidRPr="00436E52" w:rsidRDefault="004B2496" w:rsidP="004B2496">
      <w:pPr>
        <w:rPr>
          <w:rFonts w:asciiTheme="majorHAnsi" w:hAnsiTheme="majorHAnsi" w:cstheme="majorHAnsi"/>
          <w:b/>
          <w:bCs/>
          <w:color w:val="548DD4" w:themeColor="text2" w:themeTint="99"/>
          <w:sz w:val="26"/>
          <w:szCs w:val="26"/>
        </w:rPr>
      </w:pPr>
      <w:r w:rsidRPr="00436E52">
        <w:rPr>
          <w:rFonts w:asciiTheme="majorHAnsi" w:hAnsiTheme="majorHAnsi" w:cstheme="majorHAnsi"/>
          <w:b/>
          <w:bCs/>
          <w:color w:val="548DD4" w:themeColor="text2" w:themeTint="99"/>
          <w:sz w:val="26"/>
          <w:szCs w:val="26"/>
        </w:rPr>
        <w:t>Dress Code Enforcement</w:t>
      </w:r>
    </w:p>
    <w:p w14:paraId="4082B3E7" w14:textId="77777777" w:rsidR="004B2496" w:rsidRPr="00436E52" w:rsidRDefault="004B2496" w:rsidP="004B2496">
      <w:r w:rsidRPr="00436E52">
        <w:t>Students who do not comply with the dress code may be required to correct the violation before participating in classroom, skills, or clinical activities. Depending on the circumstances, the Institute may issue a verbal or written warning, require the student to leave the instructional or clinical setting to correct the violation, or take additional disciplinary action for repeated or serious violations, including Academic/Clinical Probation or dismissal from the program.</w:t>
      </w:r>
    </w:p>
    <w:p w14:paraId="713C8EF0" w14:textId="77777777" w:rsidR="004B2496" w:rsidRPr="00436E52" w:rsidRDefault="004B2496" w:rsidP="004B2496">
      <w:r w:rsidRPr="00436E52">
        <w:t>For clinical training, patient/resident safety and clinical-site requirements take priority. A student who does not meet required clinical attire or appearance standards may be sent home from the clinical site and may be required to complete any resulting missed hours in accordance with the Institute's attendance and make-up policies.</w:t>
      </w:r>
    </w:p>
    <w:p w14:paraId="3417184E" w14:textId="77777777" w:rsidR="003026C9" w:rsidRDefault="00040A15">
      <w:pPr>
        <w:pStyle w:val="Heading1"/>
      </w:pPr>
      <w:r>
        <w:t>14. School Facilities, Parking, and Personal Belongings</w:t>
      </w:r>
    </w:p>
    <w:p w14:paraId="33D41387" w14:textId="77777777" w:rsidR="000F5062" w:rsidRDefault="00040A15" w:rsidP="000F5062">
      <w:r>
        <w:t>Students must use school facilities responsibly and follow posted rules. Food and beverages are permitted only in designated areas. Lockers, if provided, are for temporary educational use. Students are responsible for personal belongings. Parking is provided only where available and at the student’s own risk.</w:t>
      </w:r>
    </w:p>
    <w:p w14:paraId="6E069B8C" w14:textId="338942CA" w:rsidR="003026C9" w:rsidRPr="00D0246D" w:rsidRDefault="00040A15" w:rsidP="000F5062">
      <w:pPr>
        <w:rPr>
          <w:rFonts w:asciiTheme="majorHAnsi" w:hAnsiTheme="majorHAnsi" w:cstheme="majorHAnsi"/>
          <w:b/>
          <w:bCs/>
          <w:color w:val="1F497D" w:themeColor="text2"/>
          <w:sz w:val="28"/>
          <w:szCs w:val="28"/>
        </w:rPr>
      </w:pPr>
      <w:r w:rsidRPr="00D0246D">
        <w:rPr>
          <w:rFonts w:asciiTheme="majorHAnsi" w:hAnsiTheme="majorHAnsi" w:cstheme="majorHAnsi"/>
          <w:b/>
          <w:bCs/>
          <w:color w:val="1F497D" w:themeColor="text2"/>
          <w:sz w:val="28"/>
          <w:szCs w:val="28"/>
        </w:rPr>
        <w:t>15. School and Program Calendar</w:t>
      </w:r>
    </w:p>
    <w:p w14:paraId="0E8A4F29" w14:textId="77777777" w:rsidR="003026C9" w:rsidRDefault="00040A15">
      <w:pPr>
        <w:pStyle w:val="Heading2"/>
      </w:pPr>
      <w:r>
        <w:t>Hours of Operation</w:t>
      </w:r>
    </w:p>
    <w:p w14:paraId="6B0B90C3" w14:textId="02B5AEC9" w:rsidR="003026C9" w:rsidRDefault="00040A15">
      <w:r>
        <w:t>Administrative office hours</w:t>
      </w:r>
      <w:r w:rsidR="006C4898">
        <w:t>,</w:t>
      </w:r>
      <w:r w:rsidR="00C408DA">
        <w:t xml:space="preserve"> </w:t>
      </w:r>
      <w:r w:rsidR="00CE1C83">
        <w:t xml:space="preserve">and </w:t>
      </w:r>
      <w:r w:rsidR="00C408DA" w:rsidRPr="00C408DA">
        <w:t>Instructional and clinical hours will vary by cohort and will be provided to each enrolled student in writing at the time of enrollment and will be posted at the Institute's administrative office.</w:t>
      </w:r>
    </w:p>
    <w:p w14:paraId="35BD83E0" w14:textId="77777777" w:rsidR="003026C9" w:rsidRDefault="00040A15">
      <w:pPr>
        <w:pStyle w:val="Heading2"/>
      </w:pPr>
      <w:r>
        <w:t>Holidays and Other Closures</w:t>
      </w:r>
    </w:p>
    <w:p w14:paraId="4278E5BE" w14:textId="77777777" w:rsidR="003026C9" w:rsidRDefault="00040A15">
      <w:r>
        <w:t>The Institute may close for major holidays and other dates identified on the published school calendar. Calendar dates may change when necessary.</w:t>
      </w:r>
    </w:p>
    <w:p w14:paraId="33127ACC" w14:textId="77777777" w:rsidR="003026C9" w:rsidRDefault="00040A15">
      <w:pPr>
        <w:pStyle w:val="Heading2"/>
      </w:pPr>
      <w:proofErr w:type="gramStart"/>
      <w:r>
        <w:t>Program</w:t>
      </w:r>
      <w:proofErr w:type="gramEnd"/>
      <w:r>
        <w:t xml:space="preserve"> Calendar</w:t>
      </w:r>
    </w:p>
    <w:p w14:paraId="66FDB69A" w14:textId="4F3CA6A9" w:rsidR="003026C9" w:rsidRDefault="00040A15">
      <w:r>
        <w:t>Start dates and schedules may be adjusted because of enrollment, staffing, clinical-site availability, weather, or regulatory requirements. Students will be notified of material changes.</w:t>
      </w:r>
    </w:p>
    <w:p w14:paraId="0DCFE9AD" w14:textId="41F933B0" w:rsidR="00856493" w:rsidRPr="00D11BFE" w:rsidRDefault="00170AB0" w:rsidP="00170AB0">
      <w:pPr>
        <w:rPr>
          <w:rFonts w:asciiTheme="majorHAnsi" w:hAnsiTheme="majorHAnsi" w:cstheme="majorHAnsi"/>
          <w:color w:val="548DD4" w:themeColor="text2" w:themeTint="99"/>
          <w:sz w:val="26"/>
          <w:szCs w:val="26"/>
        </w:rPr>
      </w:pPr>
      <w:r w:rsidRPr="005D33FF">
        <w:rPr>
          <w:rFonts w:asciiTheme="majorHAnsi" w:hAnsiTheme="majorHAnsi" w:cstheme="majorHAnsi"/>
          <w:b/>
          <w:bCs/>
          <w:color w:val="548DD4" w:themeColor="text2" w:themeTint="99"/>
          <w:sz w:val="26"/>
          <w:szCs w:val="26"/>
        </w:rPr>
        <w:t>Clinical</w:t>
      </w:r>
      <w:r w:rsidR="00693280">
        <w:rPr>
          <w:rFonts w:asciiTheme="majorHAnsi" w:hAnsiTheme="majorHAnsi" w:cstheme="majorHAnsi"/>
          <w:b/>
          <w:bCs/>
          <w:color w:val="548DD4" w:themeColor="text2" w:themeTint="99"/>
          <w:sz w:val="26"/>
          <w:szCs w:val="26"/>
        </w:rPr>
        <w:t xml:space="preserve"> Instruction</w:t>
      </w:r>
    </w:p>
    <w:p w14:paraId="0B5E8F40" w14:textId="23018ECC" w:rsidR="00170AB0" w:rsidRPr="00170AB0" w:rsidRDefault="00170AB0" w:rsidP="00170AB0">
      <w:r w:rsidRPr="00170AB0">
        <w:t>The 21 hours of supervised practical/clinical training will be completed over three scheduled clinical days. Students will generally report to the clinical site at 7:00 AM and remain until 3:00 PM. Each clinical day consists of 7.5 hours on site, including a 30-minute meal/break period, for a total of 7 instructional/clinical hours per day. Three clinical days provide the required 21 supervised practical/clinical hours.</w:t>
      </w:r>
    </w:p>
    <w:p w14:paraId="45AA3E1A" w14:textId="3FC178FF" w:rsidR="00170AB0" w:rsidRPr="00C62C2A" w:rsidRDefault="00170AB0" w:rsidP="00170AB0">
      <w:pPr>
        <w:rPr>
          <w:rFonts w:asciiTheme="majorHAnsi" w:hAnsiTheme="majorHAnsi" w:cstheme="majorHAnsi"/>
          <w:color w:val="548DD4" w:themeColor="text2" w:themeTint="99"/>
          <w:sz w:val="26"/>
          <w:szCs w:val="26"/>
        </w:rPr>
      </w:pPr>
      <w:r w:rsidRPr="00C62C2A">
        <w:rPr>
          <w:rFonts w:asciiTheme="majorHAnsi" w:hAnsiTheme="majorHAnsi" w:cstheme="majorHAnsi"/>
          <w:b/>
          <w:bCs/>
          <w:color w:val="548DD4" w:themeColor="text2" w:themeTint="99"/>
          <w:sz w:val="26"/>
          <w:szCs w:val="26"/>
        </w:rPr>
        <w:t xml:space="preserve">Office Hours </w:t>
      </w:r>
      <w:r w:rsidR="00830C38">
        <w:rPr>
          <w:rFonts w:asciiTheme="majorHAnsi" w:hAnsiTheme="majorHAnsi" w:cstheme="majorHAnsi"/>
          <w:b/>
          <w:bCs/>
          <w:color w:val="548DD4" w:themeColor="text2" w:themeTint="99"/>
          <w:sz w:val="26"/>
          <w:szCs w:val="26"/>
        </w:rPr>
        <w:t>/</w:t>
      </w:r>
      <w:r w:rsidRPr="00C62C2A">
        <w:rPr>
          <w:rFonts w:asciiTheme="majorHAnsi" w:hAnsiTheme="majorHAnsi" w:cstheme="majorHAnsi"/>
          <w:b/>
          <w:bCs/>
          <w:color w:val="548DD4" w:themeColor="text2" w:themeTint="99"/>
          <w:sz w:val="26"/>
          <w:szCs w:val="26"/>
        </w:rPr>
        <w:t>Student Instructional Hours</w:t>
      </w:r>
    </w:p>
    <w:p w14:paraId="6DF3859B" w14:textId="58F42D1D" w:rsidR="00CF5CD5" w:rsidRDefault="00170AB0">
      <w:r w:rsidRPr="00170AB0">
        <w:t>Dola Health Career Institute's administrative office will generally remain open until 4:30 PM, Monday through Friday, while student classroom/skills instruction may conclude at</w:t>
      </w:r>
      <w:r w:rsidR="00536F21">
        <w:t xml:space="preserve"> </w:t>
      </w:r>
      <w:r w:rsidRPr="00170AB0">
        <w:t>3:00 PM, depending on the cohort schedule. Office operating hours should not be interpreted as required student instructional hours.</w:t>
      </w:r>
    </w:p>
    <w:p w14:paraId="322060B9" w14:textId="77777777" w:rsidR="005B3DEA" w:rsidRDefault="005B3DEA"/>
    <w:p w14:paraId="5F991429" w14:textId="77777777" w:rsidR="005B3DEA" w:rsidRDefault="005B3DEA"/>
    <w:p w14:paraId="2E5331A0" w14:textId="69533650" w:rsidR="003026C9" w:rsidRPr="00E60A2C" w:rsidRDefault="00040A15" w:rsidP="00C45B18">
      <w:pPr>
        <w:rPr>
          <w:rFonts w:asciiTheme="majorHAnsi" w:hAnsiTheme="majorHAnsi" w:cstheme="majorHAnsi"/>
          <w:b/>
          <w:bCs/>
          <w:color w:val="1F497D" w:themeColor="text2"/>
          <w:sz w:val="28"/>
          <w:szCs w:val="28"/>
        </w:rPr>
      </w:pPr>
      <w:r w:rsidRPr="00E60A2C">
        <w:rPr>
          <w:rFonts w:asciiTheme="majorHAnsi" w:hAnsiTheme="majorHAnsi" w:cstheme="majorHAnsi"/>
          <w:b/>
          <w:bCs/>
          <w:color w:val="1F497D" w:themeColor="text2"/>
          <w:sz w:val="28"/>
          <w:szCs w:val="28"/>
        </w:rPr>
        <w:t>16. Clinical</w:t>
      </w:r>
      <w:r w:rsidR="00FC78D8">
        <w:rPr>
          <w:rFonts w:asciiTheme="majorHAnsi" w:hAnsiTheme="majorHAnsi" w:cstheme="majorHAnsi"/>
          <w:b/>
          <w:bCs/>
          <w:color w:val="1F497D" w:themeColor="text2"/>
          <w:sz w:val="28"/>
          <w:szCs w:val="28"/>
        </w:rPr>
        <w:t xml:space="preserve"> Policy</w:t>
      </w:r>
    </w:p>
    <w:p w14:paraId="5E6CF64A" w14:textId="7486D77E" w:rsidR="000E2A10" w:rsidRPr="00801E76" w:rsidRDefault="007E7123" w:rsidP="00C45B18">
      <w:r w:rsidRPr="00C45B18">
        <w:t>Before clinical participation, students must complete all required health, screening, identification, background check, TB/immunization, orientation, and documentation requirements</w:t>
      </w:r>
    </w:p>
    <w:p w14:paraId="48A38E62" w14:textId="51239DE3" w:rsidR="003026C9" w:rsidRPr="00E60A2C" w:rsidRDefault="00040A15" w:rsidP="00C45B18">
      <w:pPr>
        <w:rPr>
          <w:b/>
          <w:bCs/>
          <w:color w:val="548DD4" w:themeColor="text2" w:themeTint="99"/>
          <w:sz w:val="26"/>
          <w:szCs w:val="26"/>
        </w:rPr>
      </w:pPr>
      <w:r w:rsidRPr="00E60A2C">
        <w:rPr>
          <w:b/>
          <w:bCs/>
          <w:color w:val="548DD4" w:themeColor="text2" w:themeTint="99"/>
          <w:sz w:val="26"/>
          <w:szCs w:val="26"/>
        </w:rPr>
        <w:t>Attendance</w:t>
      </w:r>
    </w:p>
    <w:p w14:paraId="459A157A" w14:textId="77777777" w:rsidR="003026C9" w:rsidRPr="00C45B18" w:rsidRDefault="00040A15" w:rsidP="00C45B18">
      <w:r w:rsidRPr="00C45B18">
        <w:t>All 21 supervised practical/clinical hours are required. Students must arrive on time, remain for the scheduled clinical period, and comply with clinical-site rules.</w:t>
      </w:r>
    </w:p>
    <w:p w14:paraId="4336B4EC" w14:textId="77777777" w:rsidR="003026C9" w:rsidRPr="00E60A2C" w:rsidRDefault="00040A15" w:rsidP="00C45B18">
      <w:pPr>
        <w:rPr>
          <w:rFonts w:asciiTheme="majorHAnsi" w:hAnsiTheme="majorHAnsi" w:cstheme="majorHAnsi"/>
          <w:b/>
          <w:bCs/>
          <w:color w:val="548DD4" w:themeColor="text2" w:themeTint="99"/>
          <w:sz w:val="26"/>
          <w:szCs w:val="26"/>
        </w:rPr>
      </w:pPr>
      <w:r w:rsidRPr="00E60A2C">
        <w:rPr>
          <w:rFonts w:asciiTheme="majorHAnsi" w:hAnsiTheme="majorHAnsi" w:cstheme="majorHAnsi"/>
          <w:b/>
          <w:bCs/>
          <w:color w:val="548DD4" w:themeColor="text2" w:themeTint="99"/>
          <w:sz w:val="26"/>
          <w:szCs w:val="26"/>
        </w:rPr>
        <w:t>Grading</w:t>
      </w:r>
    </w:p>
    <w:p w14:paraId="38C62843" w14:textId="00DAA887" w:rsidR="000F5062" w:rsidRPr="00C45B18" w:rsidRDefault="00040A15" w:rsidP="00C45B18">
      <w:r w:rsidRPr="00C45B18">
        <w:t>Clinical performance is competency-based. Students must demonstrate safe care, communication, infection prevention, professionalism, observation/reporting, and required skills.</w:t>
      </w:r>
    </w:p>
    <w:p w14:paraId="1A3D75D8" w14:textId="77777777" w:rsidR="003026C9" w:rsidRPr="000F5062" w:rsidRDefault="00040A15" w:rsidP="00C45B18">
      <w:pPr>
        <w:rPr>
          <w:rFonts w:asciiTheme="majorHAnsi" w:hAnsiTheme="majorHAnsi" w:cstheme="majorHAnsi"/>
          <w:b/>
          <w:bCs/>
          <w:color w:val="548DD4" w:themeColor="text2" w:themeTint="99"/>
          <w:sz w:val="26"/>
          <w:szCs w:val="26"/>
        </w:rPr>
      </w:pPr>
      <w:r w:rsidRPr="000F5062">
        <w:rPr>
          <w:rFonts w:asciiTheme="majorHAnsi" w:hAnsiTheme="majorHAnsi" w:cstheme="majorHAnsi"/>
          <w:b/>
          <w:bCs/>
          <w:color w:val="548DD4" w:themeColor="text2" w:themeTint="99"/>
          <w:sz w:val="26"/>
          <w:szCs w:val="26"/>
        </w:rPr>
        <w:t>Dress Code</w:t>
      </w:r>
    </w:p>
    <w:p w14:paraId="42DE8CE0" w14:textId="77777777" w:rsidR="003026C9" w:rsidRPr="00C45B18" w:rsidRDefault="00040A15" w:rsidP="00C45B18">
      <w:r w:rsidRPr="00C45B18">
        <w:t>Students must wear the required school uniform at all times: navy-blue top and navy-blue bottom, appropriate white tennis/sneaker shoes, student identification, and required protective equipment.</w:t>
      </w:r>
    </w:p>
    <w:p w14:paraId="6ECF4A0F" w14:textId="77777777" w:rsidR="003026C9" w:rsidRDefault="00040A15">
      <w:pPr>
        <w:pStyle w:val="Heading2"/>
      </w:pPr>
      <w:r>
        <w:t>Patient Safety and Confidentiality</w:t>
      </w:r>
    </w:p>
    <w:p w14:paraId="3A914C15" w14:textId="77777777" w:rsidR="00F1079A" w:rsidRPr="00F1079A" w:rsidRDefault="00F1079A" w:rsidP="00F1079A">
      <w:r w:rsidRPr="00F1079A">
        <w:t>Patient/resident safety, dignity, privacy, and confidentiality are required at all times. Students must follow Institute and clinical-site policies and immediately report any patient/resident injury, incident, error, or safety concern to the supervising instructor and appropriate clinical staff.</w:t>
      </w:r>
    </w:p>
    <w:p w14:paraId="73208716" w14:textId="0D955DA1" w:rsidR="00F1079A" w:rsidRPr="00F1079A" w:rsidRDefault="00F1079A" w:rsidP="00F1079A">
      <w:r w:rsidRPr="00F1079A">
        <w:t>Students m</w:t>
      </w:r>
      <w:r w:rsidR="00D668EF">
        <w:t>ust</w:t>
      </w:r>
      <w:r w:rsidRPr="00F1079A">
        <w:t xml:space="preserve"> not photograph, record, or video patients/residents, clinical records, or confidential information, or post or discuss identifiable patient/resident information on social media or other communication platforms.</w:t>
      </w:r>
    </w:p>
    <w:p w14:paraId="4069D5C9" w14:textId="65B28765" w:rsidR="00F1079A" w:rsidRPr="00E846A9" w:rsidRDefault="00F1079A" w:rsidP="00E846A9">
      <w:r w:rsidRPr="00F1079A">
        <w:t>Violations of patient safety, confidentiality, privacy, or unauthorized photography/recording may result in immediate removal from the clinical setting and disciplinary action, up to and including dismissal from the program.</w:t>
      </w:r>
    </w:p>
    <w:p w14:paraId="7D574966" w14:textId="77777777" w:rsidR="003026C9" w:rsidRDefault="00040A15">
      <w:pPr>
        <w:pStyle w:val="Heading1"/>
      </w:pPr>
      <w:r>
        <w:t>17. Students’ Rights</w:t>
      </w:r>
    </w:p>
    <w:p w14:paraId="18A7C113" w14:textId="77777777" w:rsidR="003026C9" w:rsidRDefault="00040A15">
      <w:pPr>
        <w:pStyle w:val="Heading2"/>
      </w:pPr>
      <w:r>
        <w:t>Harassment and Discrimination</w:t>
      </w:r>
    </w:p>
    <w:p w14:paraId="76A6A27B" w14:textId="77777777" w:rsidR="003026C9" w:rsidRDefault="00040A15">
      <w:r>
        <w:t>Dola Health Career Institute prohibits discrimination and harassment based on characteristics protected by applicable federal and Massachusetts law. Students may report concerns to the Program Director or designated administrator without retaliation.</w:t>
      </w:r>
    </w:p>
    <w:p w14:paraId="71B44BCE" w14:textId="77777777" w:rsidR="003026C9" w:rsidRDefault="00040A15">
      <w:pPr>
        <w:pStyle w:val="Heading2"/>
      </w:pPr>
      <w:r>
        <w:t>Bullying</w:t>
      </w:r>
    </w:p>
    <w:p w14:paraId="2CCD193F" w14:textId="77777777" w:rsidR="003026C9" w:rsidRDefault="00040A15">
      <w:r>
        <w:t>Bullying, cyberbullying, intimidation, humiliation, repeated harassment, and retaliation are prohibited. Reports will be reviewed promptly.</w:t>
      </w:r>
    </w:p>
    <w:p w14:paraId="534E3FA8" w14:textId="77777777" w:rsidR="003026C9" w:rsidRDefault="00040A15">
      <w:pPr>
        <w:pStyle w:val="Heading2"/>
      </w:pPr>
      <w:r>
        <w:t>Americans with Disabilities Act</w:t>
      </w:r>
    </w:p>
    <w:p w14:paraId="7BECEB97" w14:textId="77777777" w:rsidR="003026C9" w:rsidRDefault="00040A15">
      <w:r>
        <w:t>Dola provides reasonable accommodations to qualified individuals with disabilities as required by applicable federal and Massachusetts law. Students should request accommodations as early as possible. Accommodations must not eliminate essential program competencies or create an unsafe clinical situation.</w:t>
      </w:r>
    </w:p>
    <w:p w14:paraId="4B16FEB5" w14:textId="77777777" w:rsidR="003026C9" w:rsidRDefault="00040A15">
      <w:pPr>
        <w:pStyle w:val="Heading1"/>
      </w:pPr>
      <w:r>
        <w:lastRenderedPageBreak/>
        <w:t>18. Student Services</w:t>
      </w:r>
    </w:p>
    <w:p w14:paraId="4C365386" w14:textId="77777777" w:rsidR="003026C9" w:rsidRDefault="00040A15">
      <w:pPr>
        <w:pStyle w:val="Heading2"/>
      </w:pPr>
      <w:r>
        <w:t>Guidance and Counseling Services</w:t>
      </w:r>
    </w:p>
    <w:p w14:paraId="37F4AFC1" w14:textId="6E746E2D" w:rsidR="00384F31" w:rsidRPr="00384F31" w:rsidRDefault="00384F31" w:rsidP="00384F31">
      <w:r w:rsidRPr="00384F31">
        <w:t>Dola Health Career Institute provides academic guidance and program-related support to assist students in successfully completing their program. Students may receive assistance with program requirements, academic progress, study strategies, and career-related information. When appropriate, students may be referred to outside community or professional resources for services beyond the scope of the Institute.</w:t>
      </w:r>
    </w:p>
    <w:p w14:paraId="38F1BA22" w14:textId="77777777" w:rsidR="003026C9" w:rsidRDefault="00040A15">
      <w:pPr>
        <w:pStyle w:val="Heading2"/>
      </w:pPr>
      <w:r>
        <w:t>Job Placement Services</w:t>
      </w:r>
    </w:p>
    <w:p w14:paraId="2C7E8F82" w14:textId="77777777" w:rsidR="003026C9" w:rsidRDefault="00040A15">
      <w:r>
        <w:t>The Institute may provide job-search resources, resume guidance, interview preparation, career information, and connections with healthcare employers. Job placement is not guaranteed.</w:t>
      </w:r>
    </w:p>
    <w:p w14:paraId="7E8119FF" w14:textId="49915659" w:rsidR="00E84A66" w:rsidRPr="00E84A66" w:rsidRDefault="00E84A66">
      <w:pPr>
        <w:rPr>
          <w:rFonts w:asciiTheme="majorHAnsi" w:hAnsiTheme="majorHAnsi" w:cstheme="majorHAnsi"/>
          <w:b/>
          <w:bCs/>
          <w:color w:val="548DD4" w:themeColor="text2" w:themeTint="99"/>
          <w:sz w:val="26"/>
          <w:szCs w:val="26"/>
        </w:rPr>
      </w:pPr>
      <w:r w:rsidRPr="00E84A66">
        <w:rPr>
          <w:rFonts w:asciiTheme="majorHAnsi" w:hAnsiTheme="majorHAnsi" w:cstheme="majorHAnsi"/>
          <w:b/>
          <w:bCs/>
          <w:color w:val="548DD4" w:themeColor="text2" w:themeTint="99"/>
          <w:sz w:val="26"/>
          <w:szCs w:val="26"/>
        </w:rPr>
        <w:t>Certificate of Completion</w:t>
      </w:r>
      <w:r w:rsidR="003C0EB1">
        <w:rPr>
          <w:rFonts w:asciiTheme="majorHAnsi" w:hAnsiTheme="majorHAnsi" w:cstheme="majorHAnsi"/>
          <w:b/>
          <w:bCs/>
          <w:color w:val="548DD4" w:themeColor="text2" w:themeTint="99"/>
          <w:sz w:val="26"/>
          <w:szCs w:val="26"/>
        </w:rPr>
        <w:t xml:space="preserve">        </w:t>
      </w:r>
    </w:p>
    <w:p w14:paraId="4DD9F9D6" w14:textId="2B47130F" w:rsidR="003026C9" w:rsidRDefault="00040A15">
      <w:r>
        <w:t>Students may request educational records and applicable certificates in writing. Dola handles student educational records in accordance with applicable privacy requirements, including FERPA when applicable.</w:t>
      </w:r>
    </w:p>
    <w:p w14:paraId="3E52672D" w14:textId="77777777" w:rsidR="003026C9" w:rsidRDefault="00040A15">
      <w:pPr>
        <w:pStyle w:val="Heading2"/>
      </w:pPr>
      <w:r>
        <w:t>Letters of Recommendation</w:t>
      </w:r>
    </w:p>
    <w:p w14:paraId="7A4CFA6B" w14:textId="77777777" w:rsidR="003026C9" w:rsidRDefault="00040A15">
      <w:r>
        <w:t>Letters of recommendation may be provided at the discretion of qualified faculty or administrators and are not guaranteed.</w:t>
      </w:r>
    </w:p>
    <w:p w14:paraId="762FC93D" w14:textId="77777777" w:rsidR="003026C9" w:rsidRDefault="00040A15">
      <w:pPr>
        <w:pStyle w:val="Heading1"/>
      </w:pPr>
      <w:r>
        <w:t>19. Complaint Resolution Policy</w:t>
      </w:r>
    </w:p>
    <w:p w14:paraId="2248186E" w14:textId="77777777" w:rsidR="003026C9" w:rsidRDefault="00040A15">
      <w:r>
        <w:t>Dola encourages students to attempt informal resolution by discussing concerns with the instructor or Program Director when appropriate.</w:t>
      </w:r>
    </w:p>
    <w:p w14:paraId="42DE03C2" w14:textId="77777777" w:rsidR="003026C9" w:rsidRDefault="00040A15">
      <w:pPr>
        <w:pStyle w:val="ListNumber"/>
      </w:pPr>
      <w:r>
        <w:t>Submit a written complaint describing the concern, relevant facts, dates, and requested resolution.</w:t>
      </w:r>
    </w:p>
    <w:p w14:paraId="5A431479" w14:textId="77777777" w:rsidR="003026C9" w:rsidRDefault="00040A15">
      <w:pPr>
        <w:pStyle w:val="ListNumber"/>
      </w:pPr>
      <w:r>
        <w:t>The Institute will acknowledge and review the complaint and may request additional information.</w:t>
      </w:r>
    </w:p>
    <w:p w14:paraId="5A754E7B" w14:textId="558152F2" w:rsidR="003026C9" w:rsidRDefault="00040A15">
      <w:pPr>
        <w:pStyle w:val="ListNumber"/>
      </w:pPr>
      <w:r>
        <w:t xml:space="preserve">The Institute will provide a written response or decision, generally within </w:t>
      </w:r>
      <w:r w:rsidR="0040385B">
        <w:t>1</w:t>
      </w:r>
      <w:r>
        <w:t>0 calendar days when reasonably practicable.</w:t>
      </w:r>
    </w:p>
    <w:p w14:paraId="6150AD6E" w14:textId="77777777" w:rsidR="003026C9" w:rsidRDefault="00040A15">
      <w:pPr>
        <w:pStyle w:val="ListNumber"/>
      </w:pPr>
      <w:r>
        <w:t>If dissatisfied, the student may submit a written appeal to the designated administrator within the period stated in the decision.</w:t>
      </w:r>
    </w:p>
    <w:p w14:paraId="6F1A529D" w14:textId="0DE68B0A" w:rsidR="003026C9" w:rsidRDefault="00040A15">
      <w:r>
        <w:t xml:space="preserve">A student will not be retaliated against for making a good-faith complaint. Students may also contact the </w:t>
      </w:r>
      <w:r w:rsidR="004949B7" w:rsidRPr="004949B7">
        <w:t>Massachusetts Division of Occupational Licensure’s Office of Private Occupational School Education (DOL) at any time at occupational.schools@mass.gov or 617-701-8719.”</w:t>
      </w:r>
    </w:p>
    <w:p w14:paraId="30D1D18A" w14:textId="41DE108A" w:rsidR="00566AC8" w:rsidRPr="00E751D4" w:rsidRDefault="00D65937" w:rsidP="00E751D4">
      <w:pPr>
        <w:pStyle w:val="ListNumber"/>
        <w:numPr>
          <w:ilvl w:val="0"/>
          <w:numId w:val="16"/>
        </w:numPr>
        <w:rPr>
          <w:rFonts w:asciiTheme="majorHAnsi" w:hAnsiTheme="majorHAnsi" w:cstheme="majorHAnsi"/>
          <w:b/>
          <w:bCs/>
          <w:color w:val="1F497D" w:themeColor="text2"/>
          <w:sz w:val="28"/>
          <w:szCs w:val="28"/>
        </w:rPr>
      </w:pPr>
      <w:r>
        <w:rPr>
          <w:rFonts w:asciiTheme="majorHAnsi" w:hAnsiTheme="majorHAnsi" w:cstheme="majorHAnsi"/>
          <w:b/>
          <w:bCs/>
          <w:color w:val="1F497D" w:themeColor="text2"/>
          <w:sz w:val="28"/>
          <w:szCs w:val="28"/>
        </w:rPr>
        <w:t xml:space="preserve"> </w:t>
      </w:r>
      <w:r w:rsidR="00566AC8" w:rsidRPr="00E751D4">
        <w:rPr>
          <w:rFonts w:asciiTheme="majorHAnsi" w:hAnsiTheme="majorHAnsi" w:cstheme="majorHAnsi"/>
          <w:b/>
          <w:bCs/>
          <w:color w:val="1F497D" w:themeColor="text2"/>
          <w:sz w:val="28"/>
          <w:szCs w:val="28"/>
        </w:rPr>
        <w:t xml:space="preserve">Disciplinary Action </w:t>
      </w:r>
    </w:p>
    <w:p w14:paraId="7C606502" w14:textId="77777777" w:rsidR="00566AC8" w:rsidRPr="004A78C1" w:rsidRDefault="00566AC8" w:rsidP="004A78C1">
      <w:pPr>
        <w:pStyle w:val="ListBullet"/>
        <w:numPr>
          <w:ilvl w:val="0"/>
          <w:numId w:val="0"/>
        </w:numPr>
        <w:rPr>
          <w:rFonts w:asciiTheme="majorHAnsi" w:hAnsiTheme="majorHAnsi" w:cstheme="majorHAnsi"/>
          <w:b/>
          <w:bCs/>
          <w:color w:val="548DD4" w:themeColor="text2" w:themeTint="99"/>
          <w:sz w:val="26"/>
          <w:szCs w:val="26"/>
        </w:rPr>
      </w:pPr>
      <w:r w:rsidRPr="004A78C1">
        <w:rPr>
          <w:rFonts w:asciiTheme="majorHAnsi" w:hAnsiTheme="majorHAnsi" w:cstheme="majorHAnsi"/>
          <w:b/>
          <w:bCs/>
          <w:color w:val="548DD4" w:themeColor="text2" w:themeTint="99"/>
          <w:sz w:val="26"/>
          <w:szCs w:val="26"/>
        </w:rPr>
        <w:t>Student Conduct &amp; Discipline</w:t>
      </w:r>
    </w:p>
    <w:p w14:paraId="191001AE" w14:textId="77777D97" w:rsidR="00566AC8" w:rsidRDefault="00566AC8" w:rsidP="00760981">
      <w:pPr>
        <w:pStyle w:val="ListBullet"/>
        <w:numPr>
          <w:ilvl w:val="0"/>
          <w:numId w:val="0"/>
        </w:numPr>
      </w:pPr>
      <w:r w:rsidRPr="00F510B8">
        <w:t xml:space="preserve">Students enrolled in the Nurse Aide Training Program are required to adhere to high standards of </w:t>
      </w:r>
      <w:r w:rsidR="00760981" w:rsidRPr="00F510B8">
        <w:t>academic</w:t>
      </w:r>
      <w:r w:rsidR="00760981">
        <w:t xml:space="preserve"> integrity</w:t>
      </w:r>
      <w:r w:rsidRPr="00F510B8">
        <w:t>, personal conduct, safety, and professional ethics. Failure to abide by program regulations, institutional policies, or clinical facility standards will result in disciplinary action.</w:t>
      </w:r>
    </w:p>
    <w:p w14:paraId="5CFF6359" w14:textId="77777777" w:rsidR="0024290D" w:rsidRPr="00F510B8" w:rsidRDefault="0024290D" w:rsidP="00760981">
      <w:pPr>
        <w:pStyle w:val="ListBullet"/>
        <w:numPr>
          <w:ilvl w:val="0"/>
          <w:numId w:val="0"/>
        </w:numPr>
      </w:pPr>
    </w:p>
    <w:p w14:paraId="161D1EBF" w14:textId="77777777" w:rsidR="00566AC8" w:rsidRDefault="00566AC8" w:rsidP="0024290D">
      <w:pPr>
        <w:pStyle w:val="ListBullet"/>
        <w:numPr>
          <w:ilvl w:val="0"/>
          <w:numId w:val="0"/>
        </w:numPr>
      </w:pPr>
      <w:r w:rsidRPr="0024290D">
        <w:rPr>
          <w:b/>
          <w:bCs/>
        </w:rPr>
        <w:t>The program generally follows a progressive discipline framework</w:t>
      </w:r>
      <w:r w:rsidRPr="00F510B8">
        <w:t>:</w:t>
      </w:r>
    </w:p>
    <w:p w14:paraId="1E138654" w14:textId="77777777" w:rsidR="00720ACA" w:rsidRPr="00F510B8" w:rsidRDefault="00720ACA" w:rsidP="0024290D">
      <w:pPr>
        <w:pStyle w:val="ListBullet"/>
        <w:numPr>
          <w:ilvl w:val="0"/>
          <w:numId w:val="0"/>
        </w:numPr>
      </w:pPr>
    </w:p>
    <w:p w14:paraId="3A0C884F" w14:textId="35F6C823" w:rsidR="00720ACA" w:rsidRPr="00F510B8" w:rsidRDefault="00566AC8" w:rsidP="00720ACA">
      <w:pPr>
        <w:pStyle w:val="ListBullet"/>
        <w:numPr>
          <w:ilvl w:val="0"/>
          <w:numId w:val="0"/>
        </w:numPr>
        <w:spacing w:line="360" w:lineRule="auto"/>
      </w:pPr>
      <w:r w:rsidRPr="0024290D">
        <w:rPr>
          <w:b/>
          <w:bCs/>
        </w:rPr>
        <w:t>Verbal Warning:</w:t>
      </w:r>
      <w:r w:rsidRPr="00F510B8">
        <w:t xml:space="preserve"> Issued for initial or minor rule infractions (e.g., minor dress code or attendance issues).</w:t>
      </w:r>
    </w:p>
    <w:p w14:paraId="58373547" w14:textId="77777777" w:rsidR="00566AC8" w:rsidRPr="00F510B8" w:rsidRDefault="00566AC8" w:rsidP="00720ACA">
      <w:pPr>
        <w:pStyle w:val="ListBullet"/>
        <w:numPr>
          <w:ilvl w:val="0"/>
          <w:numId w:val="0"/>
        </w:numPr>
        <w:spacing w:line="360" w:lineRule="auto"/>
      </w:pPr>
      <w:r w:rsidRPr="00720ACA">
        <w:rPr>
          <w:b/>
          <w:bCs/>
        </w:rPr>
        <w:t>Written Warning</w:t>
      </w:r>
      <w:r w:rsidRPr="00F510B8">
        <w:t>: Issued for uncorrected or moderate infractions; details required corrective action.</w:t>
      </w:r>
    </w:p>
    <w:p w14:paraId="5903C0BB" w14:textId="77777777" w:rsidR="00566AC8" w:rsidRPr="00F510B8" w:rsidRDefault="00566AC8" w:rsidP="00720ACA">
      <w:pPr>
        <w:pStyle w:val="ListBullet"/>
        <w:numPr>
          <w:ilvl w:val="0"/>
          <w:numId w:val="0"/>
        </w:numPr>
        <w:spacing w:line="360" w:lineRule="auto"/>
      </w:pPr>
      <w:r w:rsidRPr="00720ACA">
        <w:rPr>
          <w:b/>
          <w:bCs/>
        </w:rPr>
        <w:lastRenderedPageBreak/>
        <w:t>Disciplinary Probation &amp; Action Plan</w:t>
      </w:r>
      <w:r w:rsidRPr="00F510B8">
        <w:t>: Applied for continued non-compliance or significant conduct/academic concerns. Failure to meet probation terms will result in dismissal.</w:t>
      </w:r>
    </w:p>
    <w:p w14:paraId="00059AE8" w14:textId="77777777" w:rsidR="00566AC8" w:rsidRDefault="00566AC8" w:rsidP="00720ACA">
      <w:pPr>
        <w:pStyle w:val="ListBullet"/>
        <w:numPr>
          <w:ilvl w:val="0"/>
          <w:numId w:val="0"/>
        </w:numPr>
        <w:rPr>
          <w:rFonts w:cs="Arial"/>
          <w:szCs w:val="20"/>
        </w:rPr>
      </w:pPr>
      <w:r w:rsidRPr="00305D20">
        <w:rPr>
          <w:rFonts w:cs="Arial"/>
          <w:szCs w:val="20"/>
        </w:rPr>
        <w:t>The Program reserves the right to skip disciplinary steps and immediately dismiss a student depending on the severity of the violation.</w:t>
      </w:r>
    </w:p>
    <w:p w14:paraId="50252905" w14:textId="77777777" w:rsidR="00305D20" w:rsidRPr="00305D20" w:rsidRDefault="00305D20" w:rsidP="00720ACA">
      <w:pPr>
        <w:pStyle w:val="ListBullet"/>
        <w:numPr>
          <w:ilvl w:val="0"/>
          <w:numId w:val="0"/>
        </w:numPr>
        <w:rPr>
          <w:rFonts w:cs="Arial"/>
          <w:szCs w:val="20"/>
        </w:rPr>
      </w:pPr>
    </w:p>
    <w:p w14:paraId="72146901" w14:textId="77777777" w:rsidR="00566AC8" w:rsidRPr="00305D20" w:rsidRDefault="00566AC8" w:rsidP="00263CDA">
      <w:pPr>
        <w:pStyle w:val="ListBullet"/>
        <w:numPr>
          <w:ilvl w:val="0"/>
          <w:numId w:val="0"/>
        </w:numPr>
        <w:rPr>
          <w:rFonts w:asciiTheme="majorHAnsi" w:hAnsiTheme="majorHAnsi" w:cstheme="majorHAnsi"/>
          <w:b/>
          <w:bCs/>
          <w:color w:val="548DD4" w:themeColor="text2" w:themeTint="99"/>
          <w:sz w:val="26"/>
          <w:szCs w:val="26"/>
        </w:rPr>
      </w:pPr>
      <w:r w:rsidRPr="00305D20">
        <w:rPr>
          <w:rFonts w:asciiTheme="majorHAnsi" w:hAnsiTheme="majorHAnsi" w:cstheme="majorHAnsi"/>
          <w:b/>
          <w:bCs/>
          <w:color w:val="548DD4" w:themeColor="text2" w:themeTint="99"/>
          <w:sz w:val="26"/>
          <w:szCs w:val="26"/>
        </w:rPr>
        <w:t>Causes for Immediate Dismissal</w:t>
      </w:r>
    </w:p>
    <w:p w14:paraId="140D4A72" w14:textId="31129C51" w:rsidR="00566AC8" w:rsidRPr="00F510B8" w:rsidRDefault="00566AC8" w:rsidP="000D3E47">
      <w:pPr>
        <w:pStyle w:val="ListBullet"/>
        <w:numPr>
          <w:ilvl w:val="0"/>
          <w:numId w:val="0"/>
        </w:numPr>
      </w:pPr>
      <w:r w:rsidRPr="00F510B8">
        <w:t xml:space="preserve">Certain infractions jeopardize patient safety, compromise clinical partnerships, or violate legal and ethical standards. </w:t>
      </w:r>
      <w:r w:rsidR="000353CF" w:rsidRPr="000353CF">
        <w:t>This list is not all-inclusive</w:t>
      </w:r>
      <w:r w:rsidR="000353CF">
        <w:t xml:space="preserve">. </w:t>
      </w:r>
      <w:r w:rsidRPr="00F510B8">
        <w:t>Commission of any of the following acts will result in immediate termination from the program without prior warnings:</w:t>
      </w:r>
    </w:p>
    <w:p w14:paraId="5CEDBB39" w14:textId="77777777" w:rsidR="00566AC8" w:rsidRPr="00F510B8" w:rsidRDefault="00566AC8" w:rsidP="00566AC8">
      <w:pPr>
        <w:pStyle w:val="ListBullet"/>
        <w:numPr>
          <w:ilvl w:val="0"/>
          <w:numId w:val="15"/>
        </w:numPr>
      </w:pPr>
      <w:r w:rsidRPr="00F510B8">
        <w:t>Patient Care &amp; Safety Violations: Any physical, verbal, emotional, or sexual abuse, neglect, or exploitation of a patient or resident; practicing beyond the authorized scope of training; or abandoning an assigned clinical area.</w:t>
      </w:r>
    </w:p>
    <w:p w14:paraId="2734624F" w14:textId="77777777" w:rsidR="00566AC8" w:rsidRPr="00F510B8" w:rsidRDefault="00566AC8" w:rsidP="00566AC8">
      <w:pPr>
        <w:pStyle w:val="ListBullet"/>
        <w:numPr>
          <w:ilvl w:val="0"/>
          <w:numId w:val="15"/>
        </w:numPr>
      </w:pPr>
      <w:r w:rsidRPr="00F510B8">
        <w:t>HIPAA &amp; Confidentiality Breaches: Unauthorized sharing, photographing, or publishing of patient information or protected health records, including postings on social media.</w:t>
      </w:r>
    </w:p>
    <w:p w14:paraId="1FAC3A0E" w14:textId="77777777" w:rsidR="00566AC8" w:rsidRPr="00F510B8" w:rsidRDefault="00566AC8" w:rsidP="00566AC8">
      <w:pPr>
        <w:pStyle w:val="ListBullet"/>
        <w:numPr>
          <w:ilvl w:val="0"/>
          <w:numId w:val="15"/>
        </w:numPr>
      </w:pPr>
      <w:r w:rsidRPr="00F510B8">
        <w:t>Substance Impairment: Reporting to or remaining in classroom, lab, or clinical settings under the influence of alcohol or drugs, or refusing a mandatory drug screening.</w:t>
      </w:r>
    </w:p>
    <w:p w14:paraId="2D3BFE42" w14:textId="77777777" w:rsidR="00566AC8" w:rsidRPr="00F510B8" w:rsidRDefault="00566AC8" w:rsidP="00566AC8">
      <w:pPr>
        <w:pStyle w:val="ListBullet"/>
        <w:numPr>
          <w:ilvl w:val="0"/>
          <w:numId w:val="15"/>
        </w:numPr>
      </w:pPr>
      <w:r w:rsidRPr="00F510B8">
        <w:t>Academic Dishonesty &amp; Falsification: Cheating, plagiarism, or falsifying clinical hours, sign-in sheets, or medical documentation.</w:t>
      </w:r>
    </w:p>
    <w:p w14:paraId="7195F547" w14:textId="77777777" w:rsidR="00566AC8" w:rsidRDefault="00566AC8" w:rsidP="00566AC8">
      <w:pPr>
        <w:pStyle w:val="ListBullet"/>
        <w:numPr>
          <w:ilvl w:val="0"/>
          <w:numId w:val="15"/>
        </w:numPr>
      </w:pPr>
      <w:r w:rsidRPr="00F510B8">
        <w:t>Severe Misconduct &amp; Theft: Physical violence, threats, harassment, possession of weapons, theft, or intentional destruction of school or clinical facility property.</w:t>
      </w:r>
    </w:p>
    <w:p w14:paraId="0B86BD41" w14:textId="77777777" w:rsidR="00FB2891" w:rsidRDefault="00FB2891" w:rsidP="00FB2891">
      <w:pPr>
        <w:pStyle w:val="Heading2"/>
        <w:rPr>
          <w:rFonts w:ascii="Times New Roman" w:hAnsi="Times New Roman"/>
        </w:rPr>
      </w:pPr>
      <w:r>
        <w:t>Legal &amp; Law Enforcement Involvement</w:t>
      </w:r>
    </w:p>
    <w:p w14:paraId="30A3487E" w14:textId="77777777" w:rsidR="00E309E0" w:rsidRDefault="00FB2891" w:rsidP="00E309E0">
      <w:pPr>
        <w:pStyle w:val="NormalWeb"/>
      </w:pPr>
      <w:r>
        <w:t xml:space="preserve">In addition to internal disciplinary action and program dismissal, the </w:t>
      </w:r>
      <w:r w:rsidR="009A092E">
        <w:t>school</w:t>
      </w:r>
      <w:r>
        <w:t xml:space="preserve"> reserves the right to report illegal acts, physical violence, threats, suspected abuse/neglect, theft, or possession of weapons and illegal substances to local police and law enforcement authorities. The </w:t>
      </w:r>
      <w:r w:rsidR="009A092E">
        <w:t>school</w:t>
      </w:r>
      <w:r>
        <w:t xml:space="preserve"> will fully cooperate with law enforcement investigations, which may run parallel to or independent of internal administrative proceedings.</w:t>
      </w:r>
    </w:p>
    <w:p w14:paraId="23E38B09" w14:textId="6E8548E3" w:rsidR="00E309E0" w:rsidRPr="00687879" w:rsidRDefault="00D65937" w:rsidP="00D65937">
      <w:pPr>
        <w:pStyle w:val="ListNumber"/>
        <w:numPr>
          <w:ilvl w:val="0"/>
          <w:numId w:val="0"/>
        </w:numPr>
        <w:ind w:left="360" w:hanging="360"/>
        <w:rPr>
          <w:rFonts w:asciiTheme="majorHAnsi" w:hAnsiTheme="majorHAnsi" w:cstheme="majorHAnsi"/>
          <w:b/>
          <w:bCs/>
          <w:color w:val="365F91" w:themeColor="accent1" w:themeShade="BF"/>
        </w:rPr>
      </w:pPr>
      <w:r w:rsidRPr="00687879">
        <w:rPr>
          <w:rFonts w:asciiTheme="majorHAnsi" w:hAnsiTheme="majorHAnsi" w:cstheme="majorHAnsi"/>
          <w:b/>
          <w:bCs/>
          <w:color w:val="365F91" w:themeColor="accent1" w:themeShade="BF"/>
          <w:sz w:val="28"/>
          <w:szCs w:val="28"/>
        </w:rPr>
        <w:t>2</w:t>
      </w:r>
      <w:r w:rsidR="009A4DC3">
        <w:rPr>
          <w:rFonts w:asciiTheme="majorHAnsi" w:hAnsiTheme="majorHAnsi" w:cstheme="majorHAnsi"/>
          <w:b/>
          <w:bCs/>
          <w:color w:val="365F91" w:themeColor="accent1" w:themeShade="BF"/>
          <w:sz w:val="28"/>
          <w:szCs w:val="28"/>
        </w:rPr>
        <w:t>1</w:t>
      </w:r>
      <w:r w:rsidRPr="00687879">
        <w:rPr>
          <w:rFonts w:asciiTheme="majorHAnsi" w:hAnsiTheme="majorHAnsi" w:cstheme="majorHAnsi"/>
          <w:b/>
          <w:bCs/>
          <w:color w:val="365F91" w:themeColor="accent1" w:themeShade="BF"/>
          <w:sz w:val="28"/>
          <w:szCs w:val="28"/>
        </w:rPr>
        <w:t xml:space="preserve">. </w:t>
      </w:r>
      <w:r w:rsidR="004414E4" w:rsidRPr="00687879">
        <w:rPr>
          <w:rFonts w:asciiTheme="majorHAnsi" w:hAnsiTheme="majorHAnsi" w:cstheme="majorHAnsi"/>
          <w:b/>
          <w:bCs/>
          <w:color w:val="365F91" w:themeColor="accent1" w:themeShade="BF"/>
          <w:sz w:val="28"/>
          <w:szCs w:val="28"/>
        </w:rPr>
        <w:t xml:space="preserve">Academic </w:t>
      </w:r>
      <w:r w:rsidR="00040A15" w:rsidRPr="00687879">
        <w:rPr>
          <w:rFonts w:asciiTheme="majorHAnsi" w:hAnsiTheme="majorHAnsi" w:cstheme="majorHAnsi"/>
          <w:b/>
          <w:bCs/>
          <w:color w:val="365F91" w:themeColor="accent1" w:themeShade="BF"/>
          <w:sz w:val="28"/>
          <w:szCs w:val="28"/>
        </w:rPr>
        <w:t>Probation</w:t>
      </w:r>
      <w:r w:rsidR="00E309E0" w:rsidRPr="00687879">
        <w:rPr>
          <w:rFonts w:asciiTheme="majorHAnsi" w:hAnsiTheme="majorHAnsi" w:cstheme="majorHAnsi"/>
          <w:b/>
          <w:bCs/>
          <w:color w:val="365F91" w:themeColor="accent1" w:themeShade="BF"/>
          <w:sz w:val="28"/>
          <w:szCs w:val="28"/>
        </w:rPr>
        <w:t xml:space="preserve"> and Remediation</w:t>
      </w:r>
    </w:p>
    <w:p w14:paraId="2E708034" w14:textId="77777777" w:rsidR="00003C10" w:rsidRPr="003A563D" w:rsidRDefault="00003C10" w:rsidP="00003C10">
      <w:r w:rsidRPr="003A563D">
        <w:t>Dola Health Career Institute evaluates student progress throughout the Nurse Aide Training Program based on academic performance, attendance, skills competency, and clinical performance.</w:t>
      </w:r>
    </w:p>
    <w:p w14:paraId="2CF31AFE" w14:textId="77777777" w:rsidR="00003C10" w:rsidRPr="003A563D" w:rsidRDefault="00003C10" w:rsidP="00003C10">
      <w:r w:rsidRPr="003A563D">
        <w:t>Grading Requirements</w:t>
      </w:r>
    </w:p>
    <w:p w14:paraId="055F3C6C" w14:textId="7A101B3A" w:rsidR="00003C10" w:rsidRPr="003A563D" w:rsidRDefault="00003C10" w:rsidP="00250C6F">
      <w:pPr>
        <w:numPr>
          <w:ilvl w:val="0"/>
          <w:numId w:val="17"/>
        </w:numPr>
        <w:spacing w:line="240" w:lineRule="auto"/>
      </w:pPr>
      <w:r w:rsidRPr="003A563D">
        <w:t xml:space="preserve">Students must maintain a minimum academic grade of </w:t>
      </w:r>
      <w:r w:rsidR="000B4680">
        <w:t>80</w:t>
      </w:r>
      <w:r w:rsidRPr="003A563D">
        <w:t xml:space="preserve">% to pass the program. </w:t>
      </w:r>
    </w:p>
    <w:p w14:paraId="319DACEA" w14:textId="77777777" w:rsidR="00003C10" w:rsidRPr="003A563D" w:rsidRDefault="00003C10" w:rsidP="00250C6F">
      <w:pPr>
        <w:numPr>
          <w:ilvl w:val="0"/>
          <w:numId w:val="17"/>
        </w:numPr>
        <w:spacing w:line="240" w:lineRule="auto"/>
      </w:pPr>
      <w:r w:rsidRPr="003A563D">
        <w:t xml:space="preserve">Skills laboratory and clinical performance are evaluated on a Pass/Fail basis. </w:t>
      </w:r>
    </w:p>
    <w:p w14:paraId="08FF50E6" w14:textId="77777777" w:rsidR="00003C10" w:rsidRPr="003A563D" w:rsidRDefault="00003C10" w:rsidP="00250C6F">
      <w:pPr>
        <w:numPr>
          <w:ilvl w:val="0"/>
          <w:numId w:val="17"/>
        </w:numPr>
        <w:spacing w:line="240" w:lineRule="auto"/>
      </w:pPr>
      <w:r w:rsidRPr="003A563D">
        <w:t xml:space="preserve">Students must successfully demonstrate all required skills and clinical competencies. </w:t>
      </w:r>
    </w:p>
    <w:p w14:paraId="45CF2A65" w14:textId="77777777" w:rsidR="00003C10" w:rsidRPr="003A563D" w:rsidRDefault="00003C10" w:rsidP="00250C6F">
      <w:pPr>
        <w:numPr>
          <w:ilvl w:val="0"/>
          <w:numId w:val="17"/>
        </w:numPr>
        <w:spacing w:line="240" w:lineRule="auto"/>
      </w:pPr>
      <w:r w:rsidRPr="003A563D">
        <w:t xml:space="preserve">Students must complete all required instructional and clinical hours. </w:t>
      </w:r>
    </w:p>
    <w:p w14:paraId="379A504A" w14:textId="77777777" w:rsidR="00003C10" w:rsidRPr="00F26507" w:rsidRDefault="00003C10" w:rsidP="00003C10">
      <w:pPr>
        <w:rPr>
          <w:rFonts w:asciiTheme="majorHAnsi" w:hAnsiTheme="majorHAnsi" w:cstheme="majorHAnsi"/>
          <w:b/>
          <w:bCs/>
          <w:color w:val="548DD4" w:themeColor="text2" w:themeTint="99"/>
          <w:sz w:val="26"/>
          <w:szCs w:val="26"/>
        </w:rPr>
      </w:pPr>
      <w:r w:rsidRPr="00F26507">
        <w:rPr>
          <w:rFonts w:asciiTheme="majorHAnsi" w:hAnsiTheme="majorHAnsi" w:cstheme="majorHAnsi"/>
          <w:b/>
          <w:bCs/>
          <w:color w:val="548DD4" w:themeColor="text2" w:themeTint="99"/>
          <w:sz w:val="26"/>
          <w:szCs w:val="26"/>
        </w:rPr>
        <w:t>Monitoring Student Progress</w:t>
      </w:r>
    </w:p>
    <w:p w14:paraId="3606FA6E" w14:textId="77777777" w:rsidR="00003C10" w:rsidRPr="003A563D" w:rsidRDefault="00003C10" w:rsidP="00003C10">
      <w:r w:rsidRPr="003A563D">
        <w:t>Student progress is monitored throughout the program through examinations, assignments, skills evaluations, attendance, and clinical performance. In accordance with applicable requirements, students will receive a written progress report by the time they have completed 50% of the program.</w:t>
      </w:r>
    </w:p>
    <w:p w14:paraId="2DF9FCA7" w14:textId="17594C64" w:rsidR="003703DF" w:rsidRPr="001F6025" w:rsidRDefault="00003C10" w:rsidP="00003C10">
      <w:r w:rsidRPr="003A563D">
        <w:lastRenderedPageBreak/>
        <w:t xml:space="preserve">If a student is below the </w:t>
      </w:r>
      <w:r w:rsidR="00347B54">
        <w:t>80</w:t>
      </w:r>
      <w:r w:rsidRPr="003A563D">
        <w:t>% academic requirement, failing a required component, demonstrating unsatisfactory skills or clinical performance, or otherwise at risk of not successfully completing the program, the student will meet with the Program Director or designated instructor to review the deficiency and determine appropriate corrective action.</w:t>
      </w:r>
    </w:p>
    <w:p w14:paraId="64C8F44F" w14:textId="5FE34C7B" w:rsidR="00003C10" w:rsidRPr="00E72657" w:rsidRDefault="00003C10" w:rsidP="00003C10">
      <w:pPr>
        <w:rPr>
          <w:rFonts w:asciiTheme="majorHAnsi" w:hAnsiTheme="majorHAnsi" w:cstheme="majorHAnsi"/>
          <w:b/>
          <w:bCs/>
          <w:color w:val="548DD4" w:themeColor="text2" w:themeTint="99"/>
          <w:sz w:val="26"/>
          <w:szCs w:val="26"/>
        </w:rPr>
      </w:pPr>
      <w:r w:rsidRPr="00E72657">
        <w:rPr>
          <w:rFonts w:asciiTheme="majorHAnsi" w:hAnsiTheme="majorHAnsi" w:cstheme="majorHAnsi"/>
          <w:b/>
          <w:bCs/>
          <w:color w:val="548DD4" w:themeColor="text2" w:themeTint="99"/>
          <w:sz w:val="26"/>
          <w:szCs w:val="26"/>
        </w:rPr>
        <w:t>Remediation</w:t>
      </w:r>
    </w:p>
    <w:p w14:paraId="0C51762F" w14:textId="77777777" w:rsidR="00003C10" w:rsidRPr="003A563D" w:rsidRDefault="00003C10" w:rsidP="00003C10">
      <w:r w:rsidRPr="003A563D">
        <w:t>A student may be placed on Academic Probation for failure to meet academic, attendance, skills, clinical, or other program requirements. The Institute may require the student to complete one or more of the following:</w:t>
      </w:r>
    </w:p>
    <w:p w14:paraId="2C2FA9BD" w14:textId="77777777" w:rsidR="00003C10" w:rsidRPr="003A563D" w:rsidRDefault="00003C10" w:rsidP="00464215">
      <w:pPr>
        <w:numPr>
          <w:ilvl w:val="0"/>
          <w:numId w:val="18"/>
        </w:numPr>
        <w:spacing w:line="240" w:lineRule="auto"/>
      </w:pPr>
      <w:r w:rsidRPr="003A563D">
        <w:t xml:space="preserve">Additional study or assigned academic work; </w:t>
      </w:r>
    </w:p>
    <w:p w14:paraId="3B8F8822" w14:textId="77777777" w:rsidR="00003C10" w:rsidRPr="003A563D" w:rsidRDefault="00003C10" w:rsidP="00464215">
      <w:pPr>
        <w:numPr>
          <w:ilvl w:val="0"/>
          <w:numId w:val="18"/>
        </w:numPr>
        <w:spacing w:line="240" w:lineRule="auto"/>
      </w:pPr>
      <w:r w:rsidRPr="003A563D">
        <w:t xml:space="preserve">Skills practice or remediation; </w:t>
      </w:r>
    </w:p>
    <w:p w14:paraId="0C665D57" w14:textId="77777777" w:rsidR="00003C10" w:rsidRPr="003A563D" w:rsidRDefault="00003C10" w:rsidP="00464215">
      <w:pPr>
        <w:numPr>
          <w:ilvl w:val="0"/>
          <w:numId w:val="18"/>
        </w:numPr>
        <w:spacing w:line="240" w:lineRule="auto"/>
      </w:pPr>
      <w:r w:rsidRPr="003A563D">
        <w:t xml:space="preserve">Reassessment or repeat evaluation; </w:t>
      </w:r>
    </w:p>
    <w:p w14:paraId="4E17960A" w14:textId="77777777" w:rsidR="00003C10" w:rsidRPr="003A563D" w:rsidRDefault="00003C10" w:rsidP="00464215">
      <w:pPr>
        <w:numPr>
          <w:ilvl w:val="0"/>
          <w:numId w:val="18"/>
        </w:numPr>
        <w:spacing w:line="240" w:lineRule="auto"/>
      </w:pPr>
      <w:r w:rsidRPr="003A563D">
        <w:t xml:space="preserve">Make-up instructional or clinical hours, when permitted; </w:t>
      </w:r>
    </w:p>
    <w:p w14:paraId="79E3E9C0" w14:textId="77777777" w:rsidR="00003C10" w:rsidRPr="003A563D" w:rsidRDefault="00003C10" w:rsidP="00464215">
      <w:pPr>
        <w:numPr>
          <w:ilvl w:val="0"/>
          <w:numId w:val="18"/>
        </w:numPr>
        <w:spacing w:line="240" w:lineRule="auto"/>
      </w:pPr>
      <w:r w:rsidRPr="003A563D">
        <w:t xml:space="preserve">Additional meetings with an instructor or Program Director; or </w:t>
      </w:r>
    </w:p>
    <w:p w14:paraId="378B6F13" w14:textId="77777777" w:rsidR="00003C10" w:rsidRPr="003A563D" w:rsidRDefault="00003C10" w:rsidP="00464215">
      <w:pPr>
        <w:numPr>
          <w:ilvl w:val="0"/>
          <w:numId w:val="18"/>
        </w:numPr>
        <w:spacing w:line="240" w:lineRule="auto"/>
      </w:pPr>
      <w:r w:rsidRPr="003A563D">
        <w:t xml:space="preserve">A written improvement plan with specific requirements and deadlines. </w:t>
      </w:r>
    </w:p>
    <w:p w14:paraId="7B30FD59" w14:textId="77777777" w:rsidR="00003C10" w:rsidRPr="003A563D" w:rsidRDefault="00003C10" w:rsidP="00003C10">
      <w:r w:rsidRPr="003A563D">
        <w:t>Students must complete all assigned corrective actions, make-up hours, or remediation within the timeframe specified by the Institute.</w:t>
      </w:r>
    </w:p>
    <w:p w14:paraId="21742A2F" w14:textId="77777777" w:rsidR="00003C10" w:rsidRPr="003A563D" w:rsidRDefault="00003C10" w:rsidP="00003C10">
      <w:r w:rsidRPr="003A563D">
        <w:t>The Institute will monitor the student's progress during the probationary period and determine whether the student has demonstrated satisfactory improvement.</w:t>
      </w:r>
    </w:p>
    <w:p w14:paraId="00830174" w14:textId="77777777" w:rsidR="00003C10" w:rsidRPr="0039008E" w:rsidRDefault="00003C10" w:rsidP="00003C10">
      <w:pPr>
        <w:rPr>
          <w:rFonts w:asciiTheme="majorHAnsi" w:hAnsiTheme="majorHAnsi" w:cstheme="majorHAnsi"/>
          <w:b/>
          <w:bCs/>
          <w:color w:val="548DD4" w:themeColor="text2" w:themeTint="99"/>
          <w:sz w:val="26"/>
          <w:szCs w:val="26"/>
        </w:rPr>
      </w:pPr>
      <w:r w:rsidRPr="0039008E">
        <w:rPr>
          <w:rFonts w:asciiTheme="majorHAnsi" w:hAnsiTheme="majorHAnsi" w:cstheme="majorHAnsi"/>
          <w:b/>
          <w:bCs/>
          <w:color w:val="548DD4" w:themeColor="text2" w:themeTint="99"/>
          <w:sz w:val="26"/>
          <w:szCs w:val="26"/>
        </w:rPr>
        <w:t>Failure to Meet Requirements</w:t>
      </w:r>
    </w:p>
    <w:p w14:paraId="3CDB7158" w14:textId="1669CC0F" w:rsidR="00003C10" w:rsidRPr="003A563D" w:rsidRDefault="00003C10" w:rsidP="00003C10">
      <w:r w:rsidRPr="003A563D">
        <w:t>Failure to complete required corrective actions, failure to demonstrate satisfactory improvement, continued academic deficiencies, excessive attendance issues, or failure to meet skills or clinical requirements may result in continued probation, or dismissal from the program.</w:t>
      </w:r>
    </w:p>
    <w:p w14:paraId="09826068" w14:textId="5C8E4536" w:rsidR="00003C10" w:rsidRDefault="00003C10">
      <w:r w:rsidRPr="003A563D">
        <w:t>Serious violations of Institute policies or conduct that may jeopardize patient/resident safety, confidentiality, or the integrity of the program may result in immediate disciplinary action, including removal from the clinical setting and possible dismissal.</w:t>
      </w:r>
    </w:p>
    <w:p w14:paraId="5E3FDEA7" w14:textId="77777777" w:rsidR="003026C9" w:rsidRDefault="00040A15">
      <w:pPr>
        <w:pStyle w:val="Heading2"/>
      </w:pPr>
      <w:r>
        <w:t>Appeal Process</w:t>
      </w:r>
    </w:p>
    <w:p w14:paraId="534D9F3C" w14:textId="279D5E73" w:rsidR="003026C9" w:rsidRDefault="00040A15">
      <w:r>
        <w:t xml:space="preserve">A student may appeal a disciplinary decision in writing to the Program Director or designated administrator within the timeframe provided in the decision. The appeal should identify the decision, reason for appeal, and </w:t>
      </w:r>
      <w:r w:rsidR="00164436">
        <w:t>support</w:t>
      </w:r>
      <w:r>
        <w:t xml:space="preserve"> information. The Institute will issue a written decision.</w:t>
      </w:r>
    </w:p>
    <w:p w14:paraId="63E29038" w14:textId="5998054E" w:rsidR="003026C9" w:rsidRDefault="00040A15">
      <w:pPr>
        <w:pStyle w:val="Heading1"/>
      </w:pPr>
      <w:r>
        <w:t>2</w:t>
      </w:r>
      <w:r w:rsidR="009A4DC3">
        <w:t>2</w:t>
      </w:r>
      <w:r>
        <w:t>. Readmissions</w:t>
      </w:r>
    </w:p>
    <w:p w14:paraId="5DD4E175" w14:textId="4976ACE1" w:rsidR="00493FE2" w:rsidRPr="00493FE2" w:rsidRDefault="00493FE2" w:rsidP="00493FE2">
      <w:r w:rsidRPr="00493FE2">
        <w:t xml:space="preserve">A student who withdraws or is dismissed from the program may request readmission. Readmission is not automatic and is subject to available space, the reason for withdrawal or dismissal, academic and conduct history, clinical-site availability, current admission requirements, applicable </w:t>
      </w:r>
      <w:r w:rsidR="00F92DE7" w:rsidRPr="00493FE2">
        <w:t>regulations</w:t>
      </w:r>
      <w:r w:rsidR="00F92DE7">
        <w:t>,</w:t>
      </w:r>
      <w:r w:rsidR="00974E6F">
        <w:t xml:space="preserve"> etc</w:t>
      </w:r>
      <w:r w:rsidRPr="00493FE2">
        <w:t>.</w:t>
      </w:r>
    </w:p>
    <w:p w14:paraId="4ADA3BE4" w14:textId="77777777" w:rsidR="00493FE2" w:rsidRPr="00493FE2" w:rsidRDefault="00493FE2" w:rsidP="00493FE2">
      <w:r w:rsidRPr="00493FE2">
        <w:t>A student who is readmitted must enroll in the program again, complete the program in its entirety, and pay the full current tuition and all applicable fees and charges. The student must also meet the admissions, health, screening, academic, and other requirements in effect at the time of readmission.</w:t>
      </w:r>
    </w:p>
    <w:p w14:paraId="3138735E" w14:textId="6069FDD2" w:rsidR="00493FE2" w:rsidRPr="00493FE2" w:rsidRDefault="00F92DE7" w:rsidP="00493FE2">
      <w:r>
        <w:t>A request for r</w:t>
      </w:r>
      <w:r w:rsidR="00493FE2" w:rsidRPr="00493FE2">
        <w:t>eadmission does not guarantee acceptance into a particular cohort or clinical placement.</w:t>
      </w:r>
    </w:p>
    <w:p w14:paraId="20530C9A" w14:textId="66ABFD56" w:rsidR="003026C9" w:rsidRDefault="00040A15">
      <w:pPr>
        <w:pStyle w:val="Heading1"/>
      </w:pPr>
      <w:r>
        <w:lastRenderedPageBreak/>
        <w:t>2</w:t>
      </w:r>
      <w:r w:rsidR="009A4DC3">
        <w:t>3</w:t>
      </w:r>
      <w:r>
        <w:t>. Massachusetts Refund and Withdrawal Policy</w:t>
      </w:r>
    </w:p>
    <w:p w14:paraId="2D17327C" w14:textId="77777777" w:rsidR="003026C9" w:rsidRDefault="00040A15">
      <w:pPr>
        <w:pStyle w:val="Heading2"/>
      </w:pPr>
      <w:r>
        <w:t>Refund Policy</w:t>
      </w:r>
    </w:p>
    <w:p w14:paraId="6DF87DE9" w14:textId="00A432BA" w:rsidR="003026C9" w:rsidRDefault="00040A15">
      <w:r>
        <w:t xml:space="preserve">Dola Health Career Institute administers refunds in accordance with applicable Massachusetts </w:t>
      </w:r>
      <w:r w:rsidR="00917987">
        <w:t xml:space="preserve">Refund </w:t>
      </w:r>
      <w:r>
        <w:t xml:space="preserve">law and regulations governing private occupational schools. </w:t>
      </w:r>
    </w:p>
    <w:p w14:paraId="243C459E" w14:textId="77777777" w:rsidR="003026C9" w:rsidRDefault="00040A15">
      <w:pPr>
        <w:pStyle w:val="Heading2"/>
      </w:pPr>
      <w:r>
        <w:t>Withdrawal Policy</w:t>
      </w:r>
    </w:p>
    <w:p w14:paraId="72E60AF7" w14:textId="77777777" w:rsidR="00A6320C" w:rsidRPr="000242BB" w:rsidRDefault="00A6320C" w:rsidP="00A6320C">
      <w:r w:rsidRPr="000242BB">
        <w:t>Students who wish to withdraw from the program must submit written notice to Dola Health Career Institute. The withdrawal becomes effective on the date specified in accordance with the Institute’s withdrawal policy and applicable Massachusetts requirements.</w:t>
      </w:r>
    </w:p>
    <w:p w14:paraId="7E3F9FA3" w14:textId="77777777" w:rsidR="00A6320C" w:rsidRPr="000242BB" w:rsidRDefault="00A6320C" w:rsidP="00A6320C">
      <w:r w:rsidRPr="000242BB">
        <w:t>Failure to attend or participate in the program without submitting written notice does not necessarily constitute a formal withdrawal. When a student stops attending without formally withdrawing, the Institute will determine the effective termination date and any applicable refund in accordance with 230 CMR 15.04 and other applicable Massachusetts requirements.</w:t>
      </w:r>
    </w:p>
    <w:p w14:paraId="4E0D4BD6" w14:textId="77777777" w:rsidR="003026C9" w:rsidRDefault="00040A15">
      <w:pPr>
        <w:pStyle w:val="Heading2"/>
      </w:pPr>
      <w:r>
        <w:t>Program Cancellation</w:t>
      </w:r>
    </w:p>
    <w:p w14:paraId="6F232722" w14:textId="77777777" w:rsidR="003026C9" w:rsidRDefault="00040A15">
      <w:r>
        <w:t>If Dola Health Career Institute cancels a program, the student will have the option to enroll in the next available cohort or receive a full refund of tuition paid, consistent with applicable Massachusetts law and the enrollment agreement.</w:t>
      </w:r>
    </w:p>
    <w:p w14:paraId="32A12DC0" w14:textId="77777777" w:rsidR="003026C9" w:rsidRDefault="00040A15">
      <w:r>
        <w:t>Important: The enrollment agreement and current Massachusetts requirements should be reviewed for the legally required refund calculation before execution. This catalog does not replace the applicable statute or regulation.</w:t>
      </w:r>
    </w:p>
    <w:p w14:paraId="48E13F92" w14:textId="77777777" w:rsidR="00F76671" w:rsidRDefault="00040A15">
      <w:r>
        <w:rPr>
          <w:b/>
        </w:rPr>
        <w:t>23. Massachusetts Withdrawal Regulations — 230 CMR 15.04(7) and (8)</w:t>
      </w:r>
    </w:p>
    <w:p w14:paraId="783A0F2E" w14:textId="0450B0B0" w:rsidR="003026C9" w:rsidRDefault="00040A15">
      <w:r>
        <w:t>Per 230 CMR 15.04(7) and (8)</w:t>
      </w:r>
      <w:r>
        <w:br/>
      </w:r>
      <w:r>
        <w:br/>
        <w:t xml:space="preserve">(7) If a student withdraws from a Program in accordance with the School’s withdrawal policy, the School shall: </w:t>
      </w:r>
      <w:r>
        <w:br/>
      </w:r>
      <w:r>
        <w:br/>
        <w:t xml:space="preserve">(a) treat the withdrawal as a termination of the enrollment contract, effective immediately; </w:t>
      </w:r>
      <w:r>
        <w:br/>
      </w:r>
      <w:r>
        <w:br/>
        <w:t xml:space="preserve">(b) complete a refund calculation for the student, including all fees and payments, in a form acceptable to the division; and </w:t>
      </w:r>
      <w:r>
        <w:br/>
      </w:r>
      <w:r>
        <w:br/>
        <w:t xml:space="preserve">(c) provide the calculation and any refund to the student within 45 days of the effective date of the termination </w:t>
      </w:r>
      <w:r>
        <w:br/>
      </w:r>
      <w:r>
        <w:br/>
        <w:t xml:space="preserve">(8) If a student stops attending School but does not withdraw in accordance with the School’s withdrawal policy, the School shall: </w:t>
      </w:r>
      <w:r>
        <w:br/>
      </w:r>
      <w:r>
        <w:br/>
        <w:t xml:space="preserve">(a) for purposes of any payments due from the student or refund due to the student, treat the student’s nonattendance as a termination of the enrollment contract, effective no later than the last date of attendance or last participation in an instructional activity; </w:t>
      </w:r>
      <w:r>
        <w:br/>
      </w:r>
      <w:r>
        <w:br/>
        <w:t xml:space="preserve">(b) determine the effective date of the termination within 30 days after the end of the period of enrollment, the term, or the Program, whichever is earliest; </w:t>
      </w:r>
      <w:r>
        <w:br/>
      </w:r>
      <w:r>
        <w:br/>
        <w:t xml:space="preserve">(c) complete a refund calculation for the student, including all fees and payments, in a form acceptable to the division; and </w:t>
      </w:r>
      <w:r>
        <w:br/>
      </w:r>
      <w:r>
        <w:br/>
      </w:r>
      <w:r>
        <w:lastRenderedPageBreak/>
        <w:t>(d) provide the calculation and any refund to the student within 45 days from the date the School determines the effective date of termination under 230 CMR 15.04(8)(b).”</w:t>
      </w:r>
    </w:p>
    <w:p w14:paraId="190AF046" w14:textId="77777777" w:rsidR="003026C9" w:rsidRDefault="00040A15">
      <w:pPr>
        <w:pStyle w:val="Heading1"/>
      </w:pPr>
      <w:r>
        <w:t>24. Financial Aid Policy</w:t>
      </w:r>
    </w:p>
    <w:p w14:paraId="53B066E6" w14:textId="77777777" w:rsidR="003026C9" w:rsidRDefault="00040A15">
      <w:r>
        <w:t>Dola Health Career Institute does not currently represent that it participates in federal Title IV student financial aid. Unless the Institute separately announces an approved aid program, students are responsible for arranging payment of tuition and required fees.</w:t>
      </w:r>
    </w:p>
    <w:p w14:paraId="31686B9C" w14:textId="77777777" w:rsidR="003026C9" w:rsidRDefault="00040A15">
      <w:r>
        <w:t>Students may use eligible outside funding, employer sponsorship, workforce-development funding, or other third-party assistance when available. Written authorization from the funding source should be provided before or at enrollment. The student remains responsible for any amount not covered.</w:t>
      </w:r>
    </w:p>
    <w:p w14:paraId="0DF50249" w14:textId="77777777" w:rsidR="003026C9" w:rsidRDefault="00040A15">
      <w:r>
        <w:t>If Dola becomes eligible to participate in a federal or state financial aid program, the Institute will administer it according to the applicable regulations and publish required disclosures.</w:t>
      </w:r>
    </w:p>
    <w:p w14:paraId="62507077" w14:textId="77777777" w:rsidR="001209D6" w:rsidRPr="002152FA" w:rsidRDefault="001209D6" w:rsidP="001209D6">
      <w:pPr>
        <w:rPr>
          <w:b/>
          <w:bCs/>
          <w:color w:val="548DD4" w:themeColor="text2" w:themeTint="99"/>
          <w:sz w:val="26"/>
          <w:szCs w:val="26"/>
        </w:rPr>
      </w:pPr>
      <w:r w:rsidRPr="002152FA">
        <w:rPr>
          <w:b/>
          <w:bCs/>
          <w:color w:val="548DD4" w:themeColor="text2" w:themeTint="99"/>
          <w:sz w:val="26"/>
          <w:szCs w:val="26"/>
        </w:rPr>
        <w:t xml:space="preserve">230 CMR 15.04 (5) and (6) </w:t>
      </w:r>
    </w:p>
    <w:p w14:paraId="42F7661D" w14:textId="77777777" w:rsidR="001209D6" w:rsidRPr="001209D6" w:rsidRDefault="001209D6" w:rsidP="001209D6">
      <w:r w:rsidRPr="001209D6">
        <w:t xml:space="preserve">(5) After April 1, 2017, if a School allows a student to begin participation in a Program while an initial award for financial aid, including student loans, is pending, and the student subsequently is denied some or all of that student loan or financial aid amount, the School shall offer that student in writing an opportunity to terminate the enrollment agreement with a full refund of all Monies Paid, less actual reasonable administrative costs as defined under M.G.L. c. 255, § 13K. </w:t>
      </w:r>
    </w:p>
    <w:p w14:paraId="0DC3D147" w14:textId="28153B0E" w:rsidR="001209D6" w:rsidRDefault="001209D6" w:rsidP="001209D6">
      <w:r w:rsidRPr="001209D6">
        <w:t>(6) In addition to the requirements of M.G.L. c. 255, § 13K, for programs beginning after April 1, 2017, prior to the completion of five school days or five percent of the Program, whichever occurs first, a School shall afford a student the opportunity to withdraw with a full refund of all Monies Paid, less (1) actual reasonable administrative costs as defined under M.G.L. c. 255, § 13K; and (2) actual reasonable costs of non-reusable supplies or Equipment where a School reasonably provided the student with the supplies or Equipment, so long as the student receives the refund to which they are entitled under M.G.L. c. 255, § 13K. Provided, however, that this provision shall not apply to: (1) Programs not subject to division approval; and (2) Programs 80 hours or less in duration and $2,000 in total cost.</w:t>
      </w:r>
    </w:p>
    <w:p w14:paraId="0B65705B" w14:textId="3CE03B04" w:rsidR="003026C9" w:rsidRDefault="00040A15">
      <w:pPr>
        <w:pStyle w:val="Heading1"/>
      </w:pPr>
      <w:r>
        <w:t>25. Records, Certification, and FERPA</w:t>
      </w:r>
    </w:p>
    <w:p w14:paraId="4D9411A0" w14:textId="419C14D7" w:rsidR="003026C9" w:rsidRDefault="00040A15">
      <w:r>
        <w:t xml:space="preserve">Dola maintains student records in accordance with applicable Massachusetts and federal requirements. Student educational records are handled </w:t>
      </w:r>
      <w:r w:rsidR="0018680B">
        <w:t>consistently</w:t>
      </w:r>
      <w:r>
        <w:t xml:space="preserve"> with FERPA when applicable. Students may request access to their educational records and may request correction of records they believe are inaccurate, subject to applicable procedures.</w:t>
      </w:r>
    </w:p>
    <w:p w14:paraId="4474F44D" w14:textId="77777777" w:rsidR="003026C9" w:rsidRDefault="00040A15">
      <w:r>
        <w:t>The Institute releases educational records only as permitted by law, with appropriate consent when required, or under an applicable legal exception.</w:t>
      </w:r>
    </w:p>
    <w:p w14:paraId="55CD0B42" w14:textId="77777777" w:rsidR="003026C9" w:rsidRDefault="00040A15">
      <w:pPr>
        <w:pStyle w:val="Heading1"/>
      </w:pPr>
      <w:r>
        <w:t>26. Catalog Acknowledgment and Disclaimer</w:t>
      </w:r>
    </w:p>
    <w:p w14:paraId="3635C249" w14:textId="4CC1AFED" w:rsidR="003026C9" w:rsidRDefault="00040A15">
      <w:r>
        <w:t xml:space="preserve">This catalog describes policies and procedures in effect for the stated catalog period. Dola Health Career Institute reserves the right to make reasonable changes to schedules, policies, faculty assignments, facilities, curriculum, tuition, fees, and other program </w:t>
      </w:r>
      <w:r w:rsidR="00CD142E">
        <w:t>details,</w:t>
      </w:r>
      <w:r>
        <w:t xml:space="preserve"> when necessary, subject to applicable law and required regulatory approval.</w:t>
      </w:r>
    </w:p>
    <w:p w14:paraId="476B4628" w14:textId="77777777" w:rsidR="003026C9" w:rsidRDefault="00040A15">
      <w:r>
        <w:t>When a conflict exists between this catalog and applicable federal or Massachusetts law or regulation, the applicable law or regulation controls.</w:t>
      </w:r>
    </w:p>
    <w:p w14:paraId="796F4BFD" w14:textId="77777777" w:rsidR="003026C9" w:rsidRDefault="00040A15">
      <w:r>
        <w:lastRenderedPageBreak/>
        <w:t>The current enrollment agreement is the controlling financial and enrollment document. Students are responsible for reviewing this catalog, the enrollment agreement, the NATP syllabus, and applicable clinical policies before beginning the program.</w:t>
      </w:r>
    </w:p>
    <w:p w14:paraId="3DC3127C" w14:textId="2FAAEBBA" w:rsidR="003026C9" w:rsidRDefault="00040A15">
      <w:pPr>
        <w:pStyle w:val="Heading1"/>
      </w:pPr>
      <w:r>
        <w:t>Contact Information</w:t>
      </w:r>
    </w:p>
    <w:tbl>
      <w:tblPr>
        <w:tblStyle w:val="TableGrid"/>
        <w:tblW w:w="0" w:type="auto"/>
        <w:jc w:val="center"/>
        <w:tblLook w:val="04A0" w:firstRow="1" w:lastRow="0" w:firstColumn="1" w:lastColumn="0" w:noHBand="0" w:noVBand="1"/>
      </w:tblPr>
      <w:tblGrid>
        <w:gridCol w:w="5034"/>
        <w:gridCol w:w="5036"/>
      </w:tblGrid>
      <w:tr w:rsidR="003026C9" w14:paraId="4C427DD2" w14:textId="77777777">
        <w:trPr>
          <w:jc w:val="center"/>
        </w:trPr>
        <w:tc>
          <w:tcPr>
            <w:tcW w:w="5040" w:type="dxa"/>
          </w:tcPr>
          <w:p w14:paraId="7FA8F656" w14:textId="77777777" w:rsidR="003026C9" w:rsidRDefault="00040A15">
            <w:r>
              <w:rPr>
                <w:b/>
              </w:rPr>
              <w:t>Office</w:t>
            </w:r>
          </w:p>
        </w:tc>
        <w:tc>
          <w:tcPr>
            <w:tcW w:w="5040" w:type="dxa"/>
          </w:tcPr>
          <w:p w14:paraId="0FFF3289" w14:textId="77777777" w:rsidR="003026C9" w:rsidRDefault="00040A15">
            <w:r>
              <w:rPr>
                <w:b/>
              </w:rPr>
              <w:t>Information</w:t>
            </w:r>
          </w:p>
        </w:tc>
      </w:tr>
      <w:tr w:rsidR="003026C9" w14:paraId="53463056" w14:textId="77777777">
        <w:trPr>
          <w:jc w:val="center"/>
        </w:trPr>
        <w:tc>
          <w:tcPr>
            <w:tcW w:w="5040" w:type="dxa"/>
          </w:tcPr>
          <w:p w14:paraId="2DE1C924" w14:textId="77777777" w:rsidR="003026C9" w:rsidRDefault="00040A15">
            <w:r>
              <w:t>Dola Health Career Institute</w:t>
            </w:r>
          </w:p>
        </w:tc>
        <w:tc>
          <w:tcPr>
            <w:tcW w:w="5040" w:type="dxa"/>
          </w:tcPr>
          <w:p w14:paraId="49EE3A7A" w14:textId="77777777" w:rsidR="003026C9" w:rsidRDefault="00040A15">
            <w:r>
              <w:t>2 South Bridge Drive, Agawam, MA 01001</w:t>
            </w:r>
          </w:p>
        </w:tc>
      </w:tr>
      <w:tr w:rsidR="003026C9" w14:paraId="10E34E10" w14:textId="77777777">
        <w:trPr>
          <w:jc w:val="center"/>
        </w:trPr>
        <w:tc>
          <w:tcPr>
            <w:tcW w:w="5040" w:type="dxa"/>
          </w:tcPr>
          <w:p w14:paraId="46B94129" w14:textId="77777777" w:rsidR="003026C9" w:rsidRDefault="00040A15">
            <w:r>
              <w:t>Website</w:t>
            </w:r>
          </w:p>
        </w:tc>
        <w:tc>
          <w:tcPr>
            <w:tcW w:w="5040" w:type="dxa"/>
          </w:tcPr>
          <w:p w14:paraId="4C05ADA4" w14:textId="77777777" w:rsidR="003026C9" w:rsidRDefault="00040A15">
            <w:r>
              <w:t>www.dolanursing.com</w:t>
            </w:r>
          </w:p>
        </w:tc>
      </w:tr>
      <w:tr w:rsidR="003026C9" w14:paraId="183A2873" w14:textId="77777777">
        <w:trPr>
          <w:jc w:val="center"/>
        </w:trPr>
        <w:tc>
          <w:tcPr>
            <w:tcW w:w="5040" w:type="dxa"/>
          </w:tcPr>
          <w:p w14:paraId="7B367B59" w14:textId="77777777" w:rsidR="003026C9" w:rsidRDefault="00040A15">
            <w:r>
              <w:t>Program</w:t>
            </w:r>
          </w:p>
        </w:tc>
        <w:tc>
          <w:tcPr>
            <w:tcW w:w="5040" w:type="dxa"/>
          </w:tcPr>
          <w:p w14:paraId="742706BB" w14:textId="2055C7C4" w:rsidR="003026C9" w:rsidRDefault="00040A15">
            <w:r>
              <w:t>Nurse Aide Training Program (</w:t>
            </w:r>
            <w:proofErr w:type="gramStart"/>
            <w:r>
              <w:t>NATP)</w:t>
            </w:r>
            <w:r w:rsidR="003703DF">
              <w:t xml:space="preserve">  </w:t>
            </w:r>
            <w:proofErr w:type="spellStart"/>
            <w:r w:rsidR="00692480">
              <w:t>InPerson</w:t>
            </w:r>
            <w:proofErr w:type="spellEnd"/>
            <w:proofErr w:type="gramEnd"/>
          </w:p>
        </w:tc>
      </w:tr>
      <w:tr w:rsidR="003026C9" w14:paraId="50AA228B" w14:textId="77777777">
        <w:trPr>
          <w:jc w:val="center"/>
        </w:trPr>
        <w:tc>
          <w:tcPr>
            <w:tcW w:w="5040" w:type="dxa"/>
          </w:tcPr>
          <w:p w14:paraId="0A2E88A4" w14:textId="77777777" w:rsidR="003026C9" w:rsidRDefault="00040A15">
            <w:r>
              <w:t>Catalog Period</w:t>
            </w:r>
          </w:p>
        </w:tc>
        <w:tc>
          <w:tcPr>
            <w:tcW w:w="5040" w:type="dxa"/>
          </w:tcPr>
          <w:p w14:paraId="363CAC48" w14:textId="77777777" w:rsidR="003026C9" w:rsidRDefault="00040A15">
            <w:r>
              <w:t>2026–2027</w:t>
            </w:r>
          </w:p>
        </w:tc>
      </w:tr>
    </w:tbl>
    <w:p w14:paraId="29FC06EA" w14:textId="77777777" w:rsidR="00764506" w:rsidRDefault="00764506"/>
    <w:sectPr w:rsidR="00764506" w:rsidSect="00034616">
      <w:footerReference w:type="default" r:id="rId8"/>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32622" w14:textId="77777777" w:rsidR="006F3B4C" w:rsidRDefault="006F3B4C">
      <w:pPr>
        <w:spacing w:after="0" w:line="240" w:lineRule="auto"/>
      </w:pPr>
      <w:r>
        <w:separator/>
      </w:r>
    </w:p>
  </w:endnote>
  <w:endnote w:type="continuationSeparator" w:id="0">
    <w:p w14:paraId="2F3DB5A1" w14:textId="77777777" w:rsidR="006F3B4C" w:rsidRDefault="006F3B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9635432"/>
      <w:docPartObj>
        <w:docPartGallery w:val="Page Numbers (Bottom of Page)"/>
        <w:docPartUnique/>
      </w:docPartObj>
    </w:sdtPr>
    <w:sdtEndPr/>
    <w:sdtContent>
      <w:sdt>
        <w:sdtPr>
          <w:id w:val="-1769616900"/>
          <w:docPartObj>
            <w:docPartGallery w:val="Page Numbers (Top of Page)"/>
            <w:docPartUnique/>
          </w:docPartObj>
        </w:sdtPr>
        <w:sdtEndPr/>
        <w:sdtContent>
          <w:p w14:paraId="4F9C7F0C" w14:textId="19DA5896" w:rsidR="00555311" w:rsidRDefault="0055531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BCB1D37" w14:textId="534D17F2" w:rsidR="003026C9" w:rsidRDefault="003026C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C722E" w14:textId="77777777" w:rsidR="006F3B4C" w:rsidRDefault="006F3B4C">
      <w:pPr>
        <w:spacing w:after="0" w:line="240" w:lineRule="auto"/>
      </w:pPr>
      <w:r>
        <w:separator/>
      </w:r>
    </w:p>
  </w:footnote>
  <w:footnote w:type="continuationSeparator" w:id="0">
    <w:p w14:paraId="65FBFD5E" w14:textId="77777777" w:rsidR="006F3B4C" w:rsidRDefault="006F3B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3EE2EBD4"/>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46EC2874"/>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2BD1152"/>
    <w:multiLevelType w:val="hybridMultilevel"/>
    <w:tmpl w:val="5D469E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8463430"/>
    <w:multiLevelType w:val="multilevel"/>
    <w:tmpl w:val="929E4B7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40A704A5"/>
    <w:multiLevelType w:val="multilevel"/>
    <w:tmpl w:val="CACA4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595332F"/>
    <w:multiLevelType w:val="multilevel"/>
    <w:tmpl w:val="BA500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DE5820"/>
    <w:multiLevelType w:val="multilevel"/>
    <w:tmpl w:val="0D946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02596F"/>
    <w:multiLevelType w:val="hybridMultilevel"/>
    <w:tmpl w:val="70BAFAA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72F5E05"/>
    <w:multiLevelType w:val="multilevel"/>
    <w:tmpl w:val="429A9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61417F"/>
    <w:multiLevelType w:val="multilevel"/>
    <w:tmpl w:val="E362E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A058C5"/>
    <w:multiLevelType w:val="multilevel"/>
    <w:tmpl w:val="7966A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5262F2"/>
    <w:multiLevelType w:val="multilevel"/>
    <w:tmpl w:val="72BC1E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774A1970"/>
    <w:multiLevelType w:val="multilevel"/>
    <w:tmpl w:val="242E486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679281799">
    <w:abstractNumId w:val="8"/>
  </w:num>
  <w:num w:numId="2" w16cid:durableId="1392116580">
    <w:abstractNumId w:val="6"/>
  </w:num>
  <w:num w:numId="3" w16cid:durableId="768962121">
    <w:abstractNumId w:val="5"/>
  </w:num>
  <w:num w:numId="4" w16cid:durableId="961039156">
    <w:abstractNumId w:val="4"/>
  </w:num>
  <w:num w:numId="5" w16cid:durableId="597980905">
    <w:abstractNumId w:val="7"/>
  </w:num>
  <w:num w:numId="6" w16cid:durableId="1977028948">
    <w:abstractNumId w:val="3"/>
  </w:num>
  <w:num w:numId="7" w16cid:durableId="1273052008">
    <w:abstractNumId w:val="2"/>
  </w:num>
  <w:num w:numId="8" w16cid:durableId="1824197368">
    <w:abstractNumId w:val="1"/>
  </w:num>
  <w:num w:numId="9" w16cid:durableId="407923881">
    <w:abstractNumId w:val="0"/>
  </w:num>
  <w:num w:numId="10" w16cid:durableId="388381907">
    <w:abstractNumId w:val="14"/>
  </w:num>
  <w:num w:numId="11" w16cid:durableId="317802578">
    <w:abstractNumId w:val="10"/>
  </w:num>
  <w:num w:numId="12" w16cid:durableId="904291755">
    <w:abstractNumId w:val="18"/>
  </w:num>
  <w:num w:numId="13" w16cid:durableId="1568539784">
    <w:abstractNumId w:val="9"/>
  </w:num>
  <w:num w:numId="14" w16cid:durableId="1437288501">
    <w:abstractNumId w:val="11"/>
  </w:num>
  <w:num w:numId="15" w16cid:durableId="1550727970">
    <w:abstractNumId w:val="13"/>
  </w:num>
  <w:num w:numId="16" w16cid:durableId="1109200582">
    <w:abstractNumId w:val="7"/>
    <w:lvlOverride w:ilvl="0">
      <w:startOverride w:val="20"/>
    </w:lvlOverride>
  </w:num>
  <w:num w:numId="17" w16cid:durableId="2096510595">
    <w:abstractNumId w:val="16"/>
  </w:num>
  <w:num w:numId="18" w16cid:durableId="1829976973">
    <w:abstractNumId w:val="19"/>
  </w:num>
  <w:num w:numId="19" w16cid:durableId="968122997">
    <w:abstractNumId w:val="15"/>
  </w:num>
  <w:num w:numId="20" w16cid:durableId="87314462">
    <w:abstractNumId w:val="17"/>
  </w:num>
  <w:num w:numId="21" w16cid:durableId="168716052">
    <w:abstractNumId w:val="12"/>
  </w:num>
  <w:num w:numId="22" w16cid:durableId="15040821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B5C"/>
    <w:rsid w:val="00003C10"/>
    <w:rsid w:val="00005839"/>
    <w:rsid w:val="000232DB"/>
    <w:rsid w:val="000242BB"/>
    <w:rsid w:val="00034616"/>
    <w:rsid w:val="000353CF"/>
    <w:rsid w:val="0003794E"/>
    <w:rsid w:val="00040A15"/>
    <w:rsid w:val="00044DF0"/>
    <w:rsid w:val="0004625D"/>
    <w:rsid w:val="00046991"/>
    <w:rsid w:val="0006063C"/>
    <w:rsid w:val="00064F19"/>
    <w:rsid w:val="00065D7A"/>
    <w:rsid w:val="0006745D"/>
    <w:rsid w:val="00067948"/>
    <w:rsid w:val="00074A1D"/>
    <w:rsid w:val="00082CA8"/>
    <w:rsid w:val="0009222B"/>
    <w:rsid w:val="000945BB"/>
    <w:rsid w:val="000B4680"/>
    <w:rsid w:val="000C42E9"/>
    <w:rsid w:val="000C68C6"/>
    <w:rsid w:val="000D0C9A"/>
    <w:rsid w:val="000D2509"/>
    <w:rsid w:val="000D3E47"/>
    <w:rsid w:val="000E2A10"/>
    <w:rsid w:val="000E7509"/>
    <w:rsid w:val="000F5062"/>
    <w:rsid w:val="000F63F4"/>
    <w:rsid w:val="001021CF"/>
    <w:rsid w:val="001073A4"/>
    <w:rsid w:val="0011644A"/>
    <w:rsid w:val="00117EA3"/>
    <w:rsid w:val="001209D6"/>
    <w:rsid w:val="0012698F"/>
    <w:rsid w:val="00126D10"/>
    <w:rsid w:val="0015074B"/>
    <w:rsid w:val="00155AE8"/>
    <w:rsid w:val="00164436"/>
    <w:rsid w:val="001672B0"/>
    <w:rsid w:val="00170AB0"/>
    <w:rsid w:val="0017782F"/>
    <w:rsid w:val="00183CC8"/>
    <w:rsid w:val="00184CDA"/>
    <w:rsid w:val="0018680B"/>
    <w:rsid w:val="00197CDA"/>
    <w:rsid w:val="00197F26"/>
    <w:rsid w:val="001A7DE2"/>
    <w:rsid w:val="001F5D47"/>
    <w:rsid w:val="001F6025"/>
    <w:rsid w:val="00213059"/>
    <w:rsid w:val="00213134"/>
    <w:rsid w:val="002152FA"/>
    <w:rsid w:val="0024290D"/>
    <w:rsid w:val="00245E3C"/>
    <w:rsid w:val="00250C6F"/>
    <w:rsid w:val="00251D33"/>
    <w:rsid w:val="00253891"/>
    <w:rsid w:val="00255493"/>
    <w:rsid w:val="00263CDA"/>
    <w:rsid w:val="00266CA1"/>
    <w:rsid w:val="002713A1"/>
    <w:rsid w:val="00272E1A"/>
    <w:rsid w:val="00275B25"/>
    <w:rsid w:val="00281107"/>
    <w:rsid w:val="0028775D"/>
    <w:rsid w:val="00290FEF"/>
    <w:rsid w:val="00291A9E"/>
    <w:rsid w:val="0029639D"/>
    <w:rsid w:val="002A036F"/>
    <w:rsid w:val="002A31D0"/>
    <w:rsid w:val="002A6943"/>
    <w:rsid w:val="002E0DC2"/>
    <w:rsid w:val="002F3F3A"/>
    <w:rsid w:val="003026C9"/>
    <w:rsid w:val="00303B70"/>
    <w:rsid w:val="00305D20"/>
    <w:rsid w:val="00306156"/>
    <w:rsid w:val="00306AF4"/>
    <w:rsid w:val="00320513"/>
    <w:rsid w:val="00326F90"/>
    <w:rsid w:val="003409FC"/>
    <w:rsid w:val="00347B54"/>
    <w:rsid w:val="00350850"/>
    <w:rsid w:val="00354ED4"/>
    <w:rsid w:val="003575B3"/>
    <w:rsid w:val="00362F90"/>
    <w:rsid w:val="003703DF"/>
    <w:rsid w:val="0037499A"/>
    <w:rsid w:val="00375DBF"/>
    <w:rsid w:val="00376E7D"/>
    <w:rsid w:val="00384F31"/>
    <w:rsid w:val="0038523B"/>
    <w:rsid w:val="0039008E"/>
    <w:rsid w:val="00390935"/>
    <w:rsid w:val="00397CE0"/>
    <w:rsid w:val="003A3764"/>
    <w:rsid w:val="003A54C0"/>
    <w:rsid w:val="003A563D"/>
    <w:rsid w:val="003A62AF"/>
    <w:rsid w:val="003B2F55"/>
    <w:rsid w:val="003B5643"/>
    <w:rsid w:val="003C0037"/>
    <w:rsid w:val="003C0EB1"/>
    <w:rsid w:val="003C65E6"/>
    <w:rsid w:val="003E23A8"/>
    <w:rsid w:val="003F25F1"/>
    <w:rsid w:val="00402E6E"/>
    <w:rsid w:val="0040385B"/>
    <w:rsid w:val="004166B6"/>
    <w:rsid w:val="00423EA5"/>
    <w:rsid w:val="00436E52"/>
    <w:rsid w:val="004414E4"/>
    <w:rsid w:val="00462E9A"/>
    <w:rsid w:val="00464215"/>
    <w:rsid w:val="00465F32"/>
    <w:rsid w:val="00470F30"/>
    <w:rsid w:val="004710CB"/>
    <w:rsid w:val="004749DF"/>
    <w:rsid w:val="004833FD"/>
    <w:rsid w:val="00487DE7"/>
    <w:rsid w:val="00493FE2"/>
    <w:rsid w:val="004949B7"/>
    <w:rsid w:val="004A3B91"/>
    <w:rsid w:val="004A78C1"/>
    <w:rsid w:val="004B2496"/>
    <w:rsid w:val="004C7AD0"/>
    <w:rsid w:val="004E2D8A"/>
    <w:rsid w:val="004E41C1"/>
    <w:rsid w:val="004E4C31"/>
    <w:rsid w:val="00513693"/>
    <w:rsid w:val="005216CC"/>
    <w:rsid w:val="00523757"/>
    <w:rsid w:val="00536F21"/>
    <w:rsid w:val="00541872"/>
    <w:rsid w:val="005421AA"/>
    <w:rsid w:val="00554F09"/>
    <w:rsid w:val="00555311"/>
    <w:rsid w:val="00555C74"/>
    <w:rsid w:val="00565F2A"/>
    <w:rsid w:val="00566AC8"/>
    <w:rsid w:val="00576145"/>
    <w:rsid w:val="00586E8A"/>
    <w:rsid w:val="005A4163"/>
    <w:rsid w:val="005B3DEA"/>
    <w:rsid w:val="005D33FF"/>
    <w:rsid w:val="005D3EB6"/>
    <w:rsid w:val="005D4034"/>
    <w:rsid w:val="005E12D8"/>
    <w:rsid w:val="005E1FB2"/>
    <w:rsid w:val="005E4CBD"/>
    <w:rsid w:val="005E5141"/>
    <w:rsid w:val="0060164B"/>
    <w:rsid w:val="0060216F"/>
    <w:rsid w:val="00604460"/>
    <w:rsid w:val="00606158"/>
    <w:rsid w:val="00613487"/>
    <w:rsid w:val="00613BD4"/>
    <w:rsid w:val="00614C3E"/>
    <w:rsid w:val="00615303"/>
    <w:rsid w:val="0063621B"/>
    <w:rsid w:val="00642AD1"/>
    <w:rsid w:val="00645A62"/>
    <w:rsid w:val="006547F4"/>
    <w:rsid w:val="00671020"/>
    <w:rsid w:val="00676E25"/>
    <w:rsid w:val="0068598C"/>
    <w:rsid w:val="00687879"/>
    <w:rsid w:val="00692480"/>
    <w:rsid w:val="00693280"/>
    <w:rsid w:val="006947C6"/>
    <w:rsid w:val="006C4898"/>
    <w:rsid w:val="006D221D"/>
    <w:rsid w:val="006E1D4D"/>
    <w:rsid w:val="006E5B23"/>
    <w:rsid w:val="006E6CCC"/>
    <w:rsid w:val="006F3B4C"/>
    <w:rsid w:val="00700A85"/>
    <w:rsid w:val="00704609"/>
    <w:rsid w:val="007114BC"/>
    <w:rsid w:val="007161A1"/>
    <w:rsid w:val="00720ACA"/>
    <w:rsid w:val="0072178B"/>
    <w:rsid w:val="0073692C"/>
    <w:rsid w:val="00744605"/>
    <w:rsid w:val="00746184"/>
    <w:rsid w:val="00752950"/>
    <w:rsid w:val="00756EDE"/>
    <w:rsid w:val="00760981"/>
    <w:rsid w:val="00764506"/>
    <w:rsid w:val="007739CD"/>
    <w:rsid w:val="00776FF4"/>
    <w:rsid w:val="007A73F8"/>
    <w:rsid w:val="007B0406"/>
    <w:rsid w:val="007B7D02"/>
    <w:rsid w:val="007C1D67"/>
    <w:rsid w:val="007D124D"/>
    <w:rsid w:val="007D5A88"/>
    <w:rsid w:val="007D6C3D"/>
    <w:rsid w:val="007D6DC7"/>
    <w:rsid w:val="007D7402"/>
    <w:rsid w:val="007E7123"/>
    <w:rsid w:val="007F4236"/>
    <w:rsid w:val="007F5963"/>
    <w:rsid w:val="00801E76"/>
    <w:rsid w:val="00802851"/>
    <w:rsid w:val="0080332F"/>
    <w:rsid w:val="00807EF1"/>
    <w:rsid w:val="00830C38"/>
    <w:rsid w:val="00841CED"/>
    <w:rsid w:val="00846463"/>
    <w:rsid w:val="00847796"/>
    <w:rsid w:val="00847AAE"/>
    <w:rsid w:val="008500CD"/>
    <w:rsid w:val="00856493"/>
    <w:rsid w:val="00862919"/>
    <w:rsid w:val="0086686E"/>
    <w:rsid w:val="008937CD"/>
    <w:rsid w:val="008A20BA"/>
    <w:rsid w:val="008A60CB"/>
    <w:rsid w:val="008A6388"/>
    <w:rsid w:val="008A761D"/>
    <w:rsid w:val="008B08D1"/>
    <w:rsid w:val="008B5D5C"/>
    <w:rsid w:val="008B6CA0"/>
    <w:rsid w:val="008D666B"/>
    <w:rsid w:val="008E73A7"/>
    <w:rsid w:val="0090192D"/>
    <w:rsid w:val="00902B24"/>
    <w:rsid w:val="009030EA"/>
    <w:rsid w:val="009115D5"/>
    <w:rsid w:val="00917987"/>
    <w:rsid w:val="00926349"/>
    <w:rsid w:val="0093582D"/>
    <w:rsid w:val="009539CF"/>
    <w:rsid w:val="00963439"/>
    <w:rsid w:val="00964138"/>
    <w:rsid w:val="00974E6F"/>
    <w:rsid w:val="009A092E"/>
    <w:rsid w:val="009A1E54"/>
    <w:rsid w:val="009A4754"/>
    <w:rsid w:val="009A4DC3"/>
    <w:rsid w:val="009B2427"/>
    <w:rsid w:val="009B7778"/>
    <w:rsid w:val="009C171B"/>
    <w:rsid w:val="009C2EBD"/>
    <w:rsid w:val="009D2494"/>
    <w:rsid w:val="009F13AF"/>
    <w:rsid w:val="009F51C7"/>
    <w:rsid w:val="009F76F0"/>
    <w:rsid w:val="00A07B22"/>
    <w:rsid w:val="00A22490"/>
    <w:rsid w:val="00A24854"/>
    <w:rsid w:val="00A521D6"/>
    <w:rsid w:val="00A57645"/>
    <w:rsid w:val="00A6060D"/>
    <w:rsid w:val="00A62437"/>
    <w:rsid w:val="00A6320C"/>
    <w:rsid w:val="00A63FE1"/>
    <w:rsid w:val="00A733AE"/>
    <w:rsid w:val="00A92C24"/>
    <w:rsid w:val="00A93509"/>
    <w:rsid w:val="00AA1D8D"/>
    <w:rsid w:val="00AA3DA7"/>
    <w:rsid w:val="00AA49C7"/>
    <w:rsid w:val="00AC461A"/>
    <w:rsid w:val="00AC5C61"/>
    <w:rsid w:val="00AD5C41"/>
    <w:rsid w:val="00AE4B8D"/>
    <w:rsid w:val="00AF377B"/>
    <w:rsid w:val="00B123E8"/>
    <w:rsid w:val="00B12D4F"/>
    <w:rsid w:val="00B20E0C"/>
    <w:rsid w:val="00B46CC0"/>
    <w:rsid w:val="00B47730"/>
    <w:rsid w:val="00B50A1B"/>
    <w:rsid w:val="00B6326E"/>
    <w:rsid w:val="00B74010"/>
    <w:rsid w:val="00B80E9B"/>
    <w:rsid w:val="00B844C4"/>
    <w:rsid w:val="00BB4537"/>
    <w:rsid w:val="00BB661C"/>
    <w:rsid w:val="00BE5AA0"/>
    <w:rsid w:val="00BE77C6"/>
    <w:rsid w:val="00BF4ED8"/>
    <w:rsid w:val="00BF5DF2"/>
    <w:rsid w:val="00BF5E57"/>
    <w:rsid w:val="00C03809"/>
    <w:rsid w:val="00C408DA"/>
    <w:rsid w:val="00C45B18"/>
    <w:rsid w:val="00C46D99"/>
    <w:rsid w:val="00C576BB"/>
    <w:rsid w:val="00C61B4C"/>
    <w:rsid w:val="00C62C2A"/>
    <w:rsid w:val="00C643A4"/>
    <w:rsid w:val="00C64C11"/>
    <w:rsid w:val="00CB0664"/>
    <w:rsid w:val="00CD02C9"/>
    <w:rsid w:val="00CD142E"/>
    <w:rsid w:val="00CE1C83"/>
    <w:rsid w:val="00CE6092"/>
    <w:rsid w:val="00CF1831"/>
    <w:rsid w:val="00CF5CD5"/>
    <w:rsid w:val="00CF7FB3"/>
    <w:rsid w:val="00D0246D"/>
    <w:rsid w:val="00D1162D"/>
    <w:rsid w:val="00D11BFE"/>
    <w:rsid w:val="00D14073"/>
    <w:rsid w:val="00D1583E"/>
    <w:rsid w:val="00D202B1"/>
    <w:rsid w:val="00D24837"/>
    <w:rsid w:val="00D34474"/>
    <w:rsid w:val="00D52734"/>
    <w:rsid w:val="00D60157"/>
    <w:rsid w:val="00D64D31"/>
    <w:rsid w:val="00D65937"/>
    <w:rsid w:val="00D668EF"/>
    <w:rsid w:val="00D70911"/>
    <w:rsid w:val="00D74729"/>
    <w:rsid w:val="00D75290"/>
    <w:rsid w:val="00DA08CF"/>
    <w:rsid w:val="00DA7F92"/>
    <w:rsid w:val="00DB4476"/>
    <w:rsid w:val="00DB529F"/>
    <w:rsid w:val="00DC1426"/>
    <w:rsid w:val="00DD077A"/>
    <w:rsid w:val="00DD3D13"/>
    <w:rsid w:val="00E05C18"/>
    <w:rsid w:val="00E127DA"/>
    <w:rsid w:val="00E22E07"/>
    <w:rsid w:val="00E30355"/>
    <w:rsid w:val="00E309E0"/>
    <w:rsid w:val="00E43459"/>
    <w:rsid w:val="00E43F3D"/>
    <w:rsid w:val="00E60A2C"/>
    <w:rsid w:val="00E672B9"/>
    <w:rsid w:val="00E72657"/>
    <w:rsid w:val="00E751D4"/>
    <w:rsid w:val="00E846A9"/>
    <w:rsid w:val="00E84A66"/>
    <w:rsid w:val="00E87E8E"/>
    <w:rsid w:val="00E925DA"/>
    <w:rsid w:val="00EB492E"/>
    <w:rsid w:val="00F00A90"/>
    <w:rsid w:val="00F013EB"/>
    <w:rsid w:val="00F04BCA"/>
    <w:rsid w:val="00F056A8"/>
    <w:rsid w:val="00F1079A"/>
    <w:rsid w:val="00F24B53"/>
    <w:rsid w:val="00F26507"/>
    <w:rsid w:val="00F44393"/>
    <w:rsid w:val="00F44429"/>
    <w:rsid w:val="00F510B8"/>
    <w:rsid w:val="00F62392"/>
    <w:rsid w:val="00F66901"/>
    <w:rsid w:val="00F7026D"/>
    <w:rsid w:val="00F70770"/>
    <w:rsid w:val="00F73780"/>
    <w:rsid w:val="00F76671"/>
    <w:rsid w:val="00F77C3E"/>
    <w:rsid w:val="00F8520F"/>
    <w:rsid w:val="00F918FB"/>
    <w:rsid w:val="00F91FDD"/>
    <w:rsid w:val="00F92DE7"/>
    <w:rsid w:val="00F93208"/>
    <w:rsid w:val="00FA0E27"/>
    <w:rsid w:val="00FB2891"/>
    <w:rsid w:val="00FB6C7F"/>
    <w:rsid w:val="00FC693F"/>
    <w:rsid w:val="00FC78D8"/>
    <w:rsid w:val="00FD139D"/>
    <w:rsid w:val="00FE693E"/>
    <w:rsid w:val="00FF20DD"/>
    <w:rsid w:val="00FF2B7C"/>
    <w:rsid w:val="00FF72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E52985"/>
  <w14:defaultImageDpi w14:val="300"/>
  <w15:docId w15:val="{35F17780-ECC4-4DBB-9C35-5C38A3C36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FB289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5788</Words>
  <Characters>32998</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38709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bolaji mustapha</cp:lastModifiedBy>
  <cp:revision>2</cp:revision>
  <dcterms:created xsi:type="dcterms:W3CDTF">2026-10-26T20:44:00Z</dcterms:created>
  <dcterms:modified xsi:type="dcterms:W3CDTF">2026-10-26T20:44:00Z</dcterms:modified>
  <cp:category/>
</cp:coreProperties>
</file>